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4254"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757"/>
        <w:gridCol w:w="2497"/>
      </w:tblGrid>
      <w:tr w:rsidR="009B4C66">
        <w:trPr>
          <w:trHeight w:val="1474"/>
          <w:jc w:val="center"/>
        </w:trPr>
        <w:tc>
          <w:tcPr>
            <w:tcW w:w="1757" w:type="dxa"/>
          </w:tcPr>
          <w:p w:rsidR="009B4C66" w:rsidRDefault="00316450">
            <w:pPr>
              <w:rPr>
                <w:sz w:val="16"/>
                <w:szCs w:val="16"/>
              </w:rPr>
            </w:pPr>
            <w:r>
              <w:rPr>
                <w:noProof/>
                <w:sz w:val="24"/>
                <w:szCs w:val="24"/>
              </w:rPr>
              <w:drawing>
                <wp:inline distT="0" distB="0" distL="0" distR="0">
                  <wp:extent cx="935990" cy="935990"/>
                  <wp:effectExtent l="0" t="0" r="0" b="0"/>
                  <wp:docPr id="10615736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935990" cy="935990"/>
                          </a:xfrm>
                          <a:prstGeom prst="rect">
                            <a:avLst/>
                          </a:prstGeom>
                          <a:ln/>
                        </pic:spPr>
                      </pic:pic>
                    </a:graphicData>
                  </a:graphic>
                </wp:inline>
              </w:drawing>
            </w:r>
          </w:p>
        </w:tc>
        <w:tc>
          <w:tcPr>
            <w:tcW w:w="2497" w:type="dxa"/>
            <w:vAlign w:val="center"/>
          </w:tcPr>
          <w:p w:rsidR="009B4C66" w:rsidRDefault="00316450">
            <w:pPr>
              <w:rPr>
                <w:sz w:val="16"/>
                <w:szCs w:val="16"/>
              </w:rPr>
            </w:pPr>
            <w:r>
              <w:rPr>
                <w:sz w:val="16"/>
                <w:szCs w:val="16"/>
              </w:rPr>
              <w:t>Ministério da Educação</w:t>
            </w:r>
          </w:p>
          <w:p w:rsidR="009B4C66" w:rsidRDefault="00316450">
            <w:pPr>
              <w:rPr>
                <w:b/>
                <w:sz w:val="32"/>
                <w:szCs w:val="32"/>
              </w:rPr>
            </w:pPr>
            <w:r>
              <w:rPr>
                <w:b/>
                <w:sz w:val="32"/>
                <w:szCs w:val="32"/>
              </w:rPr>
              <w:t>UNIVERSIDADE</w:t>
            </w:r>
          </w:p>
          <w:p w:rsidR="009B4C66" w:rsidRDefault="00316450">
            <w:pPr>
              <w:rPr>
                <w:b/>
                <w:sz w:val="32"/>
                <w:szCs w:val="32"/>
              </w:rPr>
            </w:pPr>
            <w:r>
              <w:rPr>
                <w:b/>
                <w:sz w:val="32"/>
                <w:szCs w:val="32"/>
              </w:rPr>
              <w:t>FEDERAL DO</w:t>
            </w:r>
          </w:p>
          <w:p w:rsidR="009B4C66" w:rsidRDefault="00316450">
            <w:pPr>
              <w:rPr>
                <w:b/>
                <w:sz w:val="32"/>
                <w:szCs w:val="32"/>
              </w:rPr>
            </w:pPr>
            <w:r>
              <w:rPr>
                <w:b/>
                <w:sz w:val="32"/>
                <w:szCs w:val="32"/>
              </w:rPr>
              <w:t>MARANHÃO</w:t>
            </w:r>
          </w:p>
        </w:tc>
      </w:tr>
    </w:tbl>
    <w:p w:rsidR="009B4C66" w:rsidRDefault="009B4C66">
      <w:pPr>
        <w:spacing w:after="0"/>
        <w:ind w:left="2410" w:right="2410"/>
        <w:jc w:val="right"/>
        <w:rPr>
          <w:rFonts w:ascii="Arial" w:eastAsia="Arial" w:hAnsi="Arial" w:cs="Arial"/>
          <w:b/>
          <w:sz w:val="8"/>
          <w:szCs w:val="8"/>
        </w:rPr>
      </w:pPr>
    </w:p>
    <w:p w:rsidR="009B4C66" w:rsidRDefault="009B4C66">
      <w:pPr>
        <w:pBdr>
          <w:top w:val="single" w:sz="8" w:space="1" w:color="D4B277"/>
        </w:pBdr>
        <w:spacing w:after="0" w:line="240" w:lineRule="auto"/>
        <w:ind w:left="2410" w:right="2410"/>
        <w:jc w:val="right"/>
        <w:rPr>
          <w:rFonts w:ascii="Arial" w:eastAsia="Arial" w:hAnsi="Arial" w:cs="Arial"/>
          <w:b/>
          <w:sz w:val="8"/>
          <w:szCs w:val="8"/>
        </w:rPr>
      </w:pPr>
    </w:p>
    <w:p w:rsidR="009B4C66" w:rsidRDefault="009B4C66">
      <w:pPr>
        <w:spacing w:after="0" w:line="240" w:lineRule="auto"/>
        <w:jc w:val="center"/>
        <w:rPr>
          <w:rFonts w:ascii="Arial" w:eastAsia="Arial" w:hAnsi="Arial" w:cs="Arial"/>
          <w:b/>
          <w:sz w:val="24"/>
          <w:szCs w:val="24"/>
        </w:rPr>
      </w:pPr>
    </w:p>
    <w:p w:rsidR="009B4C66" w:rsidRDefault="00316450">
      <w:pPr>
        <w:ind w:right="-7"/>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 xml:space="preserve">COMISSÃO DO PROCESSO ELEITORAL PARA SUBUNIDADES ACADÊMICAS </w:t>
      </w:r>
      <w:r>
        <w:rPr>
          <w:rFonts w:ascii="Times New Roman" w:eastAsia="Times New Roman" w:hAnsi="Times New Roman" w:cs="Times New Roman"/>
          <w:b/>
          <w:sz w:val="24"/>
          <w:szCs w:val="24"/>
          <w:highlight w:val="white"/>
        </w:rPr>
        <w:t>DA UNIVERSIDADE FEDERAL DO MARANHÃO</w:t>
      </w:r>
    </w:p>
    <w:p w:rsidR="009B4C66" w:rsidRDefault="00316450">
      <w:pPr>
        <w:spacing w:after="0"/>
        <w:ind w:right="-6"/>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(Resolução CONSUN nº 364, de 13 de dezembro de 2021 e </w:t>
      </w:r>
    </w:p>
    <w:p w:rsidR="009B4C66" w:rsidRDefault="00316450">
      <w:pPr>
        <w:spacing w:after="0"/>
        <w:ind w:right="-6"/>
        <w:jc w:val="center"/>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Portaria GR nº 398/2025 GR, </w:t>
      </w:r>
      <w:proofErr w:type="gramStart"/>
      <w:r>
        <w:rPr>
          <w:rFonts w:ascii="Times New Roman" w:eastAsia="Times New Roman" w:hAnsi="Times New Roman" w:cs="Times New Roman"/>
          <w:sz w:val="20"/>
          <w:szCs w:val="20"/>
          <w:highlight w:val="white"/>
        </w:rPr>
        <w:t>de  22</w:t>
      </w:r>
      <w:proofErr w:type="gramEnd"/>
      <w:r>
        <w:rPr>
          <w:rFonts w:ascii="Times New Roman" w:eastAsia="Times New Roman" w:hAnsi="Times New Roman" w:cs="Times New Roman"/>
          <w:sz w:val="20"/>
          <w:szCs w:val="20"/>
          <w:highlight w:val="white"/>
        </w:rPr>
        <w:t xml:space="preserve"> de maio de 2025)</w:t>
      </w:r>
    </w:p>
    <w:p w:rsidR="009B4C66" w:rsidRDefault="00316450">
      <w:pPr>
        <w:widowControl w:val="0"/>
        <w:pBdr>
          <w:top w:val="nil"/>
          <w:left w:val="nil"/>
          <w:bottom w:val="nil"/>
          <w:right w:val="nil"/>
          <w:between w:val="nil"/>
        </w:pBdr>
        <w:spacing w:before="295" w:after="0" w:line="240" w:lineRule="auto"/>
        <w:ind w:right="-7"/>
        <w:jc w:val="center"/>
        <w:rPr>
          <w:rFonts w:ascii="Times New Roman" w:eastAsia="Times New Roman" w:hAnsi="Times New Roman" w:cs="Times New Roman"/>
          <w:b/>
          <w:sz w:val="27"/>
          <w:szCs w:val="27"/>
        </w:rPr>
      </w:pPr>
      <w:r>
        <w:rPr>
          <w:rFonts w:ascii="Times New Roman" w:eastAsia="Times New Roman" w:hAnsi="Times New Roman" w:cs="Times New Roman"/>
          <w:b/>
          <w:sz w:val="24"/>
          <w:szCs w:val="24"/>
        </w:rPr>
        <w:t xml:space="preserve">EDITAL Nº 01/2025, DE </w:t>
      </w:r>
      <w:r>
        <w:rPr>
          <w:rFonts w:ascii="Times New Roman" w:eastAsia="Times New Roman" w:hAnsi="Times New Roman" w:cs="Times New Roman"/>
          <w:b/>
          <w:sz w:val="24"/>
          <w:szCs w:val="24"/>
          <w:highlight w:val="white"/>
        </w:rPr>
        <w:t>30</w:t>
      </w:r>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JUNHO</w:t>
      </w:r>
      <w:proofErr w:type="gramEnd"/>
      <w:r>
        <w:rPr>
          <w:rFonts w:ascii="Times New Roman" w:eastAsia="Times New Roman" w:hAnsi="Times New Roman" w:cs="Times New Roman"/>
          <w:b/>
          <w:sz w:val="24"/>
          <w:szCs w:val="24"/>
        </w:rPr>
        <w:t xml:space="preserve"> DE 2025</w:t>
      </w:r>
    </w:p>
    <w:p w:rsidR="009B4C66" w:rsidRDefault="00316450">
      <w:pPr>
        <w:widowControl w:val="0"/>
        <w:pBdr>
          <w:top w:val="nil"/>
          <w:left w:val="nil"/>
          <w:bottom w:val="nil"/>
          <w:right w:val="nil"/>
          <w:between w:val="nil"/>
        </w:pBdr>
        <w:spacing w:before="25" w:after="0" w:line="240" w:lineRule="auto"/>
        <w:ind w:right="-7"/>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sz w:val="24"/>
          <w:szCs w:val="24"/>
          <w:highlight w:val="white"/>
        </w:rPr>
        <w:t>ANEXO</w:t>
      </w:r>
      <w:r>
        <w:rPr>
          <w:rFonts w:ascii="Times New Roman" w:eastAsia="Times New Roman" w:hAnsi="Times New Roman" w:cs="Times New Roman"/>
          <w:b/>
          <w:sz w:val="24"/>
          <w:szCs w:val="24"/>
        </w:rPr>
        <w:t xml:space="preserve"> V</w:t>
      </w:r>
    </w:p>
    <w:p w:rsidR="009B4C66" w:rsidRDefault="00316450">
      <w:pPr>
        <w:widowControl w:val="0"/>
        <w:pBdr>
          <w:top w:val="nil"/>
          <w:left w:val="nil"/>
          <w:bottom w:val="nil"/>
          <w:right w:val="nil"/>
          <w:between w:val="nil"/>
        </w:pBdr>
        <w:spacing w:before="25" w:after="0" w:line="240" w:lineRule="auto"/>
        <w:ind w:right="-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PROGRAMA DE TRABALHO PARA OS ANOS DE MANDATO</w:t>
      </w:r>
    </w:p>
    <w:p w:rsidR="009B4C66" w:rsidRDefault="00316450">
      <w:pPr>
        <w:widowControl w:val="0"/>
        <w:pBdr>
          <w:top w:val="nil"/>
          <w:left w:val="nil"/>
          <w:bottom w:val="nil"/>
          <w:right w:val="nil"/>
          <w:between w:val="nil"/>
        </w:pBdr>
        <w:spacing w:before="25" w:after="0" w:line="240" w:lineRule="auto"/>
        <w:ind w:right="-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ORIENTAÇÕES SUGERIDAS</w:t>
      </w:r>
    </w:p>
    <w:p w:rsidR="009B4C66" w:rsidRDefault="009B4C66">
      <w:pPr>
        <w:widowControl w:val="0"/>
        <w:pBdr>
          <w:top w:val="nil"/>
          <w:left w:val="nil"/>
          <w:bottom w:val="nil"/>
          <w:right w:val="nil"/>
          <w:between w:val="nil"/>
        </w:pBdr>
        <w:spacing w:before="25" w:after="0" w:line="240" w:lineRule="auto"/>
        <w:ind w:right="-7"/>
        <w:jc w:val="right"/>
        <w:rPr>
          <w:rFonts w:ascii="Times New Roman" w:eastAsia="Times New Roman" w:hAnsi="Times New Roman" w:cs="Times New Roman"/>
          <w:sz w:val="24"/>
          <w:szCs w:val="24"/>
        </w:rPr>
      </w:pPr>
    </w:p>
    <w:p w:rsidR="009B4C66" w:rsidRDefault="009B4C66">
      <w:pPr>
        <w:widowControl w:val="0"/>
        <w:pBdr>
          <w:top w:val="nil"/>
          <w:left w:val="nil"/>
          <w:bottom w:val="nil"/>
          <w:right w:val="nil"/>
          <w:between w:val="nil"/>
        </w:pBdr>
        <w:spacing w:before="25" w:after="0" w:line="240" w:lineRule="auto"/>
        <w:ind w:right="-7"/>
        <w:jc w:val="right"/>
        <w:rPr>
          <w:rFonts w:ascii="Times New Roman" w:eastAsia="Times New Roman" w:hAnsi="Times New Roman" w:cs="Times New Roman"/>
          <w:sz w:val="24"/>
          <w:szCs w:val="24"/>
        </w:rPr>
      </w:pPr>
    </w:p>
    <w:p w:rsidR="009B4C66" w:rsidRDefault="009B4C66">
      <w:pPr>
        <w:spacing w:after="0" w:line="240" w:lineRule="auto"/>
        <w:jc w:val="center"/>
        <w:rPr>
          <w:rFonts w:ascii="Arial" w:eastAsia="Arial" w:hAnsi="Arial" w:cs="Arial"/>
          <w:b/>
          <w:sz w:val="24"/>
          <w:szCs w:val="24"/>
        </w:rPr>
      </w:pPr>
    </w:p>
    <w:p w:rsidR="009B4C66" w:rsidRDefault="0031645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Finalidade</w:t>
      </w:r>
    </w:p>
    <w:p w:rsidR="009B4C66" w:rsidRDefault="003164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Como requisito para inscrição no processo eleitoral para a escolha de Coordenador(a) de Curso de Graduação e de Coordenação Especial da Universidade Federal do Maranhão, e de forma a atender a legislação externa no que concerne aos processos avaliativos que exigem tal documento por parte dos (as) gestores (as)  das Subunidades Acadêmicas, os(as) candidatos(as) deverão apresentar um Plano de Atuação da Coordenação, com vigência durante o mandato (2025–2027), a ser avaliado pela comunidade acadêmica como parte da proposta de gestão do curso.</w:t>
      </w:r>
    </w:p>
    <w:p w:rsidR="009B4C66" w:rsidRDefault="009B4C66">
      <w:pPr>
        <w:spacing w:after="0" w:line="240" w:lineRule="auto"/>
        <w:jc w:val="both"/>
        <w:rPr>
          <w:rFonts w:ascii="Times New Roman" w:eastAsia="Times New Roman" w:hAnsi="Times New Roman" w:cs="Times New Roman"/>
          <w:sz w:val="24"/>
          <w:szCs w:val="24"/>
        </w:rPr>
      </w:pPr>
    </w:p>
    <w:p w:rsidR="009B4C66" w:rsidRDefault="0031645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Justificativa</w:t>
      </w:r>
    </w:p>
    <w:p w:rsidR="009B4C66" w:rsidRDefault="003164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exigência de apresentação do Programa visa atender aos critérios previstos no instrumento de avaliação dos cursos de graduação (Indicador 2.3 – Atuação do Coordenador (a)), contribuindo com:</w:t>
      </w:r>
    </w:p>
    <w:p w:rsidR="009B4C66" w:rsidRDefault="009B4C66">
      <w:pPr>
        <w:spacing w:after="0" w:line="240" w:lineRule="auto"/>
        <w:jc w:val="both"/>
        <w:rPr>
          <w:rFonts w:ascii="Times New Roman" w:eastAsia="Times New Roman" w:hAnsi="Times New Roman" w:cs="Times New Roman"/>
          <w:sz w:val="24"/>
          <w:szCs w:val="24"/>
        </w:rPr>
      </w:pPr>
    </w:p>
    <w:p w:rsidR="009B4C66" w:rsidRDefault="0031645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transparência na gestão e a vinculação a indicadores de desempenho da coordenação;</w:t>
      </w:r>
    </w:p>
    <w:p w:rsidR="009B4C66" w:rsidRDefault="0031645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coerência com o Projeto Pedagógico do Curso (PPC), o Estatuto e o Regimento da UFMA;</w:t>
      </w:r>
    </w:p>
    <w:p w:rsidR="009B4C66" w:rsidRDefault="0031645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melhoria contínua da qualidade acadêmica e administrativa dos cursos;</w:t>
      </w:r>
    </w:p>
    <w:p w:rsidR="009B4C66" w:rsidRDefault="00316450">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fortalecimento da participação nos colegiados e instâncias de decisão.</w:t>
      </w:r>
    </w:p>
    <w:p w:rsidR="009B4C66" w:rsidRDefault="009B4C66">
      <w:pPr>
        <w:spacing w:after="0" w:line="240" w:lineRule="auto"/>
        <w:jc w:val="both"/>
        <w:rPr>
          <w:rFonts w:ascii="Times New Roman" w:eastAsia="Times New Roman" w:hAnsi="Times New Roman" w:cs="Times New Roman"/>
          <w:sz w:val="24"/>
          <w:szCs w:val="24"/>
        </w:rPr>
      </w:pPr>
    </w:p>
    <w:p w:rsidR="009B4C66" w:rsidRDefault="0031645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Estrutura </w:t>
      </w:r>
      <w:r>
        <w:rPr>
          <w:rFonts w:ascii="Times New Roman" w:eastAsia="Times New Roman" w:hAnsi="Times New Roman" w:cs="Times New Roman"/>
          <w:b/>
          <w:sz w:val="24"/>
          <w:szCs w:val="24"/>
          <w:u w:val="single"/>
        </w:rPr>
        <w:t xml:space="preserve">sugerida </w:t>
      </w:r>
      <w:r>
        <w:rPr>
          <w:rFonts w:ascii="Times New Roman" w:eastAsia="Times New Roman" w:hAnsi="Times New Roman" w:cs="Times New Roman"/>
          <w:b/>
          <w:sz w:val="24"/>
          <w:szCs w:val="24"/>
        </w:rPr>
        <w:t>do Plano de Atuação</w:t>
      </w:r>
    </w:p>
    <w:p w:rsidR="009B4C66" w:rsidRDefault="003164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Plano de Atuação deverá ser elaborado em formato livre, com no máximo 10 páginas, e poderá ser estruturado com os seguintes tópicos:</w:t>
      </w:r>
    </w:p>
    <w:p w:rsidR="009B4C66" w:rsidRDefault="00316450">
      <w:pPr>
        <w:numPr>
          <w:ilvl w:val="0"/>
          <w:numId w:val="4"/>
        </w:numPr>
        <w:pBdr>
          <w:top w:val="nil"/>
          <w:left w:val="nil"/>
          <w:bottom w:val="nil"/>
          <w:right w:val="nil"/>
          <w:between w:val="nil"/>
        </w:pBdr>
        <w:spacing w:before="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Apresentação</w:t>
      </w:r>
    </w:p>
    <w:p w:rsidR="009B4C66" w:rsidRDefault="003164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Breve apresentação </w:t>
      </w:r>
      <w:proofErr w:type="gramStart"/>
      <w:r>
        <w:rPr>
          <w:rFonts w:ascii="Times New Roman" w:eastAsia="Times New Roman" w:hAnsi="Times New Roman" w:cs="Times New Roman"/>
          <w:sz w:val="24"/>
          <w:szCs w:val="24"/>
        </w:rPr>
        <w:t>do(</w:t>
      </w:r>
      <w:proofErr w:type="gramEnd"/>
      <w:r>
        <w:rPr>
          <w:rFonts w:ascii="Times New Roman" w:eastAsia="Times New Roman" w:hAnsi="Times New Roman" w:cs="Times New Roman"/>
          <w:sz w:val="24"/>
          <w:szCs w:val="24"/>
        </w:rPr>
        <w:t>a) candidato(a).</w:t>
      </w:r>
    </w:p>
    <w:p w:rsidR="009B4C66" w:rsidRDefault="00316450">
      <w:pPr>
        <w:numPr>
          <w:ilvl w:val="0"/>
          <w:numId w:val="4"/>
        </w:numPr>
        <w:pBdr>
          <w:top w:val="nil"/>
          <w:left w:val="nil"/>
          <w:bottom w:val="nil"/>
          <w:right w:val="nil"/>
          <w:between w:val="nil"/>
        </w:pBdr>
        <w:spacing w:before="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Diagnóstico do curso</w:t>
      </w:r>
    </w:p>
    <w:p w:rsidR="009B4C66" w:rsidRDefault="003164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Descrição das principais potencialidades, desafios e demandas acadêmicas, pedagógicas e administrativas do curso.</w:t>
      </w:r>
    </w:p>
    <w:p w:rsidR="009B4C66" w:rsidRDefault="00316450">
      <w:pPr>
        <w:numPr>
          <w:ilvl w:val="0"/>
          <w:numId w:val="4"/>
        </w:numPr>
        <w:pBdr>
          <w:top w:val="nil"/>
          <w:left w:val="nil"/>
          <w:bottom w:val="nil"/>
          <w:right w:val="nil"/>
          <w:between w:val="nil"/>
        </w:pBdr>
        <w:spacing w:before="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Diretrizes e modelo de gestão</w:t>
      </w:r>
    </w:p>
    <w:p w:rsidR="009B4C66" w:rsidRDefault="003164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Exposição dos princípios que orientarão a atuação da coordenação, sugerindo a adoção de modelos de gestão como PDCA (Planejar, Executar, Checar, Agir) e ações baseadas na </w:t>
      </w:r>
      <w:proofErr w:type="spellStart"/>
      <w:r>
        <w:rPr>
          <w:rFonts w:ascii="Times New Roman" w:eastAsia="Times New Roman" w:hAnsi="Times New Roman" w:cs="Times New Roman"/>
          <w:sz w:val="24"/>
          <w:szCs w:val="24"/>
        </w:rPr>
        <w:t>autoavaliação</w:t>
      </w:r>
      <w:proofErr w:type="spellEnd"/>
      <w:r>
        <w:rPr>
          <w:rFonts w:ascii="Times New Roman" w:eastAsia="Times New Roman" w:hAnsi="Times New Roman" w:cs="Times New Roman"/>
          <w:sz w:val="24"/>
          <w:szCs w:val="24"/>
        </w:rPr>
        <w:t xml:space="preserve"> institucional e avaliações externas.</w:t>
      </w:r>
    </w:p>
    <w:p w:rsidR="009B4C66" w:rsidRDefault="00316450">
      <w:pPr>
        <w:numPr>
          <w:ilvl w:val="0"/>
          <w:numId w:val="4"/>
        </w:numPr>
        <w:pBdr>
          <w:top w:val="nil"/>
          <w:left w:val="nil"/>
          <w:bottom w:val="nil"/>
          <w:right w:val="nil"/>
          <w:between w:val="nil"/>
        </w:pBdr>
        <w:spacing w:before="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Ações estratégicas por eixo da avaliação do curso</w:t>
      </w:r>
    </w:p>
    <w:p w:rsidR="009B4C66" w:rsidRDefault="00316450">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Apresentar ações e metas alinhadas aos seguintes eixos:</w:t>
      </w:r>
    </w:p>
    <w:p w:rsidR="009B4C66" w:rsidRDefault="00316450">
      <w:pPr>
        <w:numPr>
          <w:ilvl w:val="0"/>
          <w:numId w:val="2"/>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Organização Didático-Pedagógica:</w:t>
      </w:r>
      <w:r>
        <w:rPr>
          <w:rFonts w:ascii="Times New Roman" w:eastAsia="Times New Roman" w:hAnsi="Times New Roman" w:cs="Times New Roman"/>
          <w:sz w:val="24"/>
          <w:szCs w:val="24"/>
        </w:rPr>
        <w:t xml:space="preserve"> revisão do PPC e matriz curricular, integração curricular, uso de metodologias ativas de aprendizagem e metodologias exitosas e/ou inovadoras, avaliação discente-docente;</w:t>
      </w:r>
    </w:p>
    <w:p w:rsidR="009B4C66" w:rsidRDefault="00316450">
      <w:pPr>
        <w:numPr>
          <w:ilvl w:val="0"/>
          <w:numId w:val="2"/>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Corpo Docente:</w:t>
      </w:r>
      <w:r>
        <w:rPr>
          <w:rFonts w:ascii="Times New Roman" w:eastAsia="Times New Roman" w:hAnsi="Times New Roman" w:cs="Times New Roman"/>
          <w:sz w:val="24"/>
          <w:szCs w:val="24"/>
        </w:rPr>
        <w:t xml:space="preserve"> titulação, regime de trabalho, capacitação, reuniões periódicas, gestão docente integrada;</w:t>
      </w:r>
    </w:p>
    <w:p w:rsidR="009B4C66" w:rsidRDefault="00316450">
      <w:pPr>
        <w:numPr>
          <w:ilvl w:val="0"/>
          <w:numId w:val="2"/>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Infraestrutura:</w:t>
      </w:r>
      <w:r>
        <w:rPr>
          <w:rFonts w:ascii="Times New Roman" w:eastAsia="Times New Roman" w:hAnsi="Times New Roman" w:cs="Times New Roman"/>
          <w:sz w:val="24"/>
          <w:szCs w:val="24"/>
        </w:rPr>
        <w:t xml:space="preserve"> levantamento de demandas, apoio às melhorias nos espaços de ensino e convivência;</w:t>
      </w:r>
    </w:p>
    <w:p w:rsidR="009B4C66" w:rsidRDefault="00316450">
      <w:pPr>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Integração com discentes:</w:t>
      </w:r>
      <w:r>
        <w:rPr>
          <w:rFonts w:ascii="Times New Roman" w:eastAsia="Times New Roman" w:hAnsi="Times New Roman" w:cs="Times New Roman"/>
          <w:sz w:val="24"/>
          <w:szCs w:val="24"/>
        </w:rPr>
        <w:t xml:space="preserve"> recepção dos (as) ingressantes, canais de escuta e mediação de conflitos;</w:t>
      </w:r>
    </w:p>
    <w:p w:rsidR="009B4C66" w:rsidRDefault="00316450">
      <w:pPr>
        <w:numPr>
          <w:ilvl w:val="0"/>
          <w:numId w:val="4"/>
        </w:numPr>
        <w:pBdr>
          <w:top w:val="nil"/>
          <w:left w:val="nil"/>
          <w:bottom w:val="nil"/>
          <w:right w:val="nil"/>
          <w:between w:val="nil"/>
        </w:pBdr>
        <w:spacing w:before="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Indicadores de desempenho da coordenação</w:t>
      </w:r>
    </w:p>
    <w:p w:rsidR="009B4C66" w:rsidRDefault="003164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Sugerir indicadores para acompanhar a efetividade da gestão, como: evasão, produção docente, participação em colegiados, integração em pesquisa/extensão, melhoria nos índices de ingresso e conclusão, entre outros.</w:t>
      </w:r>
    </w:p>
    <w:p w:rsidR="009B4C66" w:rsidRDefault="00316450">
      <w:pPr>
        <w:numPr>
          <w:ilvl w:val="0"/>
          <w:numId w:val="4"/>
        </w:numPr>
        <w:pBdr>
          <w:top w:val="nil"/>
          <w:left w:val="nil"/>
          <w:bottom w:val="nil"/>
          <w:right w:val="nil"/>
          <w:between w:val="nil"/>
        </w:pBdr>
        <w:spacing w:before="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Cronograma </w:t>
      </w:r>
    </w:p>
    <w:p w:rsidR="009B4C66" w:rsidRDefault="003164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Planejamento inicial das ações previstas de projetos de nivelamento, avaliação institucional e outras metas.</w:t>
      </w:r>
    </w:p>
    <w:p w:rsidR="009B4C66" w:rsidRDefault="00316450">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 Observações</w:t>
      </w:r>
    </w:p>
    <w:p w:rsidR="009B4C66" w:rsidRDefault="00316450">
      <w:pPr>
        <w:numPr>
          <w:ilvl w:val="0"/>
          <w:numId w:val="3"/>
        </w:numPr>
        <w:spacing w:after="120" w:line="240" w:lineRule="auto"/>
        <w:ind w:left="714" w:hanging="35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plano deve evidenciar articulação com os colegiados (NDE, Colegiado do Curso, Assembleia de Curso) e compromisso com a integração entre ensino, pesquisa, extensão e gestão acadêmica.</w:t>
      </w:r>
    </w:p>
    <w:p w:rsidR="009B4C66" w:rsidRDefault="009B4C66">
      <w:pPr>
        <w:spacing w:after="120" w:line="240" w:lineRule="auto"/>
        <w:ind w:left="714"/>
        <w:jc w:val="both"/>
        <w:rPr>
          <w:rFonts w:ascii="Times New Roman" w:eastAsia="Times New Roman" w:hAnsi="Times New Roman" w:cs="Times New Roman"/>
          <w:sz w:val="24"/>
          <w:szCs w:val="24"/>
        </w:rPr>
      </w:pPr>
    </w:p>
    <w:p w:rsidR="009B4C66" w:rsidRDefault="009B4C66">
      <w:pPr>
        <w:spacing w:after="0" w:line="240" w:lineRule="auto"/>
        <w:jc w:val="both"/>
        <w:rPr>
          <w:rFonts w:ascii="Times New Roman" w:eastAsia="Times New Roman" w:hAnsi="Times New Roman" w:cs="Times New Roman"/>
          <w:sz w:val="24"/>
          <w:szCs w:val="24"/>
        </w:rPr>
      </w:pPr>
      <w:bookmarkStart w:id="1" w:name="_heading=h.ccfw2dufdoo" w:colFirst="0" w:colLast="0"/>
      <w:bookmarkEnd w:id="1"/>
    </w:p>
    <w:sectPr w:rsidR="009B4C66">
      <w:headerReference w:type="default" r:id="rId9"/>
      <w:footerReference w:type="default" r:id="rId10"/>
      <w:pgSz w:w="11906" w:h="16838"/>
      <w:pgMar w:top="1701" w:right="1134" w:bottom="1134" w:left="1701" w:header="737" w:footer="19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9D4" w:rsidRDefault="003C09D4">
      <w:pPr>
        <w:spacing w:after="0" w:line="240" w:lineRule="auto"/>
      </w:pPr>
      <w:r>
        <w:separator/>
      </w:r>
    </w:p>
  </w:endnote>
  <w:endnote w:type="continuationSeparator" w:id="0">
    <w:p w:rsidR="003C09D4" w:rsidRDefault="003C0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50" w:rsidRDefault="00316450">
    <w:pPr>
      <w:widowControl w:val="0"/>
      <w:pBdr>
        <w:top w:val="nil"/>
        <w:left w:val="nil"/>
        <w:bottom w:val="nil"/>
        <w:right w:val="nil"/>
        <w:between w:val="nil"/>
      </w:pBdr>
      <w:spacing w:after="0" w:line="276" w:lineRule="auto"/>
      <w:rPr>
        <w:rFonts w:ascii="Arial" w:eastAsia="Arial" w:hAnsi="Arial" w:cs="Arial"/>
        <w:b/>
        <w:color w:val="000000"/>
        <w:sz w:val="20"/>
        <w:szCs w:val="20"/>
      </w:rPr>
    </w:pPr>
  </w:p>
  <w:tbl>
    <w:tblPr>
      <w:tblStyle w:val="aa"/>
      <w:tblW w:w="566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669"/>
    </w:tblGrid>
    <w:tr w:rsidR="00316450">
      <w:trPr>
        <w:trHeight w:val="340"/>
      </w:trPr>
      <w:tc>
        <w:tcPr>
          <w:tcW w:w="5669" w:type="dxa"/>
        </w:tcPr>
        <w:p w:rsidR="00316450" w:rsidRDefault="00316450">
          <w:pPr>
            <w:pBdr>
              <w:top w:val="nil"/>
              <w:left w:val="nil"/>
              <w:bottom w:val="nil"/>
              <w:right w:val="nil"/>
              <w:between w:val="nil"/>
            </w:pBdr>
            <w:tabs>
              <w:tab w:val="center" w:pos="4252"/>
              <w:tab w:val="right" w:pos="8504"/>
            </w:tabs>
            <w:rPr>
              <w:color w:val="000000"/>
              <w:sz w:val="16"/>
              <w:szCs w:val="16"/>
            </w:rPr>
          </w:pPr>
          <w:r>
            <w:rPr>
              <w:color w:val="000000"/>
              <w:sz w:val="16"/>
              <w:szCs w:val="16"/>
            </w:rPr>
            <w:t>Av. dos Portugueses, 1966 • Bacanga • São Luís • MA</w:t>
          </w:r>
        </w:p>
        <w:p w:rsidR="00316450" w:rsidRDefault="00316450">
          <w:pPr>
            <w:pBdr>
              <w:top w:val="nil"/>
              <w:left w:val="nil"/>
              <w:bottom w:val="nil"/>
              <w:right w:val="nil"/>
              <w:between w:val="nil"/>
            </w:pBdr>
            <w:tabs>
              <w:tab w:val="center" w:pos="4252"/>
              <w:tab w:val="right" w:pos="8504"/>
            </w:tabs>
            <w:rPr>
              <w:color w:val="000000"/>
              <w:sz w:val="16"/>
              <w:szCs w:val="16"/>
            </w:rPr>
          </w:pPr>
          <w:r>
            <w:rPr>
              <w:color w:val="000000"/>
              <w:sz w:val="16"/>
              <w:szCs w:val="16"/>
            </w:rPr>
            <w:t>CEP 65.000-000</w:t>
          </w:r>
        </w:p>
      </w:tc>
    </w:tr>
  </w:tbl>
  <w:p w:rsidR="00316450" w:rsidRDefault="00316450">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9D4" w:rsidRDefault="003C09D4">
      <w:pPr>
        <w:spacing w:after="0" w:line="240" w:lineRule="auto"/>
      </w:pPr>
      <w:r>
        <w:separator/>
      </w:r>
    </w:p>
  </w:footnote>
  <w:footnote w:type="continuationSeparator" w:id="0">
    <w:p w:rsidR="003C09D4" w:rsidRDefault="003C09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50" w:rsidRDefault="0031645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bl>
    <w:tblPr>
      <w:tblStyle w:val="a9"/>
      <w:tblW w:w="907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217"/>
      <w:gridCol w:w="855"/>
    </w:tblGrid>
    <w:tr w:rsidR="00316450">
      <w:trPr>
        <w:trHeight w:val="567"/>
      </w:trPr>
      <w:tc>
        <w:tcPr>
          <w:tcW w:w="8217" w:type="dxa"/>
          <w:vAlign w:val="bottom"/>
        </w:tcPr>
        <w:p w:rsidR="00316450" w:rsidRDefault="00316450">
          <w:pPr>
            <w:pBdr>
              <w:top w:val="nil"/>
              <w:left w:val="nil"/>
              <w:bottom w:val="nil"/>
              <w:right w:val="nil"/>
              <w:between w:val="nil"/>
            </w:pBdr>
            <w:tabs>
              <w:tab w:val="center" w:pos="4252"/>
              <w:tab w:val="right" w:pos="8504"/>
            </w:tabs>
            <w:rPr>
              <w:color w:val="000000"/>
              <w:sz w:val="16"/>
              <w:szCs w:val="16"/>
            </w:rPr>
          </w:pPr>
          <w:r>
            <w:rPr>
              <w:color w:val="000000"/>
              <w:sz w:val="16"/>
              <w:szCs w:val="16"/>
            </w:rPr>
            <w:t>Comissão Eleitoral • COEL</w:t>
          </w:r>
        </w:p>
      </w:tc>
      <w:tc>
        <w:tcPr>
          <w:tcW w:w="855" w:type="dxa"/>
          <w:vAlign w:val="bottom"/>
        </w:tcPr>
        <w:p w:rsidR="00316450" w:rsidRDefault="00316450">
          <w:pPr>
            <w:pBdr>
              <w:top w:val="nil"/>
              <w:left w:val="nil"/>
              <w:bottom w:val="nil"/>
              <w:right w:val="nil"/>
              <w:between w:val="nil"/>
            </w:pBdr>
            <w:tabs>
              <w:tab w:val="center" w:pos="4252"/>
              <w:tab w:val="right" w:pos="8504"/>
            </w:tabs>
            <w:jc w:val="right"/>
            <w:rPr>
              <w:color w:val="000000"/>
              <w:sz w:val="16"/>
              <w:szCs w:val="16"/>
            </w:rPr>
          </w:pPr>
          <w:r>
            <w:rPr>
              <w:b/>
              <w:color w:val="000000"/>
              <w:sz w:val="16"/>
              <w:szCs w:val="16"/>
            </w:rPr>
            <w:fldChar w:fldCharType="begin"/>
          </w:r>
          <w:r>
            <w:rPr>
              <w:b/>
              <w:color w:val="000000"/>
              <w:sz w:val="16"/>
              <w:szCs w:val="16"/>
            </w:rPr>
            <w:instrText>PAGE</w:instrText>
          </w:r>
          <w:r>
            <w:rPr>
              <w:b/>
              <w:color w:val="000000"/>
              <w:sz w:val="16"/>
              <w:szCs w:val="16"/>
            </w:rPr>
            <w:fldChar w:fldCharType="separate"/>
          </w:r>
          <w:r w:rsidR="000A543F">
            <w:rPr>
              <w:b/>
              <w:noProof/>
              <w:color w:val="000000"/>
              <w:sz w:val="16"/>
              <w:szCs w:val="16"/>
            </w:rPr>
            <w:t>2</w:t>
          </w:r>
          <w:r>
            <w:rPr>
              <w:b/>
              <w:color w:val="000000"/>
              <w:sz w:val="16"/>
              <w:szCs w:val="16"/>
            </w:rPr>
            <w:fldChar w:fldCharType="end"/>
          </w:r>
        </w:p>
      </w:tc>
    </w:tr>
  </w:tbl>
  <w:p w:rsidR="00316450" w:rsidRDefault="00316450">
    <w:pPr>
      <w:pBdr>
        <w:top w:val="nil"/>
        <w:left w:val="nil"/>
        <w:bottom w:val="nil"/>
        <w:right w:val="nil"/>
        <w:between w:val="nil"/>
      </w:pBdr>
      <w:tabs>
        <w:tab w:val="center" w:pos="4252"/>
        <w:tab w:val="right" w:pos="8504"/>
      </w:tabs>
      <w:spacing w:after="0" w:line="240" w:lineRule="auto"/>
      <w:rPr>
        <w:rFonts w:ascii="Arial" w:eastAsia="Arial" w:hAnsi="Arial" w:cs="Arial"/>
        <w:b/>
        <w:color w:val="000000"/>
        <w:sz w:val="20"/>
        <w:szCs w:val="20"/>
      </w:rPr>
    </w:pPr>
    <w:r>
      <w:rPr>
        <w:rFonts w:ascii="Arial" w:eastAsia="Arial" w:hAnsi="Arial" w:cs="Arial"/>
        <w:b/>
        <w:noProof/>
        <w:color w:val="000000"/>
        <w:sz w:val="20"/>
        <w:szCs w:val="20"/>
      </w:rPr>
      <w:drawing>
        <wp:anchor distT="0" distB="0" distL="0" distR="0" simplePos="0" relativeHeight="251658240" behindDoc="1" locked="0" layoutInCell="1" hidden="0" allowOverlap="1">
          <wp:simplePos x="0" y="0"/>
          <wp:positionH relativeFrom="page">
            <wp:align>left</wp:align>
          </wp:positionH>
          <wp:positionV relativeFrom="page">
            <wp:align>top</wp:align>
          </wp:positionV>
          <wp:extent cx="7559107" cy="10689432"/>
          <wp:effectExtent l="0" t="0" r="0" b="0"/>
          <wp:wrapNone/>
          <wp:docPr id="10615736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59107" cy="10689432"/>
                  </a:xfrm>
                  <a:prstGeom prst="rect">
                    <a:avLst/>
                  </a:prstGeom>
                  <a:ln/>
                </pic:spPr>
              </pic:pic>
            </a:graphicData>
          </a:graphic>
        </wp:anchor>
      </w:drawing>
    </w:r>
    <w:r>
      <w:rPr>
        <w:rFonts w:ascii="Arial" w:eastAsia="Arial" w:hAnsi="Arial" w:cs="Arial"/>
        <w:color w:val="000000"/>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24A30"/>
    <w:multiLevelType w:val="multilevel"/>
    <w:tmpl w:val="C540D5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1A264E"/>
    <w:multiLevelType w:val="multilevel"/>
    <w:tmpl w:val="7034E4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95D7C94"/>
    <w:multiLevelType w:val="multilevel"/>
    <w:tmpl w:val="0C902B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049523D"/>
    <w:multiLevelType w:val="multilevel"/>
    <w:tmpl w:val="58CAC7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C66"/>
    <w:rsid w:val="000A543F"/>
    <w:rsid w:val="00316450"/>
    <w:rsid w:val="003C09D4"/>
    <w:rsid w:val="009B4C66"/>
    <w:rsid w:val="00CE1555"/>
    <w:rsid w:val="00ED4F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1C5529-FB7C-4BFD-A174-B9CA3D2A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pBdr>
        <w:top w:val="nil"/>
        <w:left w:val="nil"/>
        <w:bottom w:val="nil"/>
        <w:right w:val="nil"/>
        <w:between w:val="nil"/>
      </w:pBdr>
      <w:spacing w:before="480" w:after="120" w:line="276" w:lineRule="auto"/>
      <w:outlineLvl w:val="0"/>
    </w:pPr>
    <w:rPr>
      <w:rFonts w:ascii="Arial" w:eastAsia="Arial" w:hAnsi="Arial" w:cs="Arial"/>
      <w:b/>
      <w:color w:val="000000"/>
      <w:sz w:val="48"/>
      <w:szCs w:val="48"/>
    </w:rPr>
  </w:style>
  <w:style w:type="paragraph" w:styleId="Ttulo2">
    <w:name w:val="heading 2"/>
    <w:basedOn w:val="Normal"/>
    <w:next w:val="Normal"/>
    <w:pPr>
      <w:keepNext/>
      <w:keepLines/>
      <w:pBdr>
        <w:top w:val="nil"/>
        <w:left w:val="nil"/>
        <w:bottom w:val="nil"/>
        <w:right w:val="nil"/>
        <w:between w:val="nil"/>
      </w:pBdr>
      <w:spacing w:before="360" w:after="80" w:line="276" w:lineRule="auto"/>
      <w:outlineLvl w:val="1"/>
    </w:pPr>
    <w:rPr>
      <w:rFonts w:ascii="Arial" w:eastAsia="Arial" w:hAnsi="Arial" w:cs="Arial"/>
      <w:b/>
      <w:color w:val="000000"/>
      <w:sz w:val="36"/>
      <w:szCs w:val="36"/>
    </w:rPr>
  </w:style>
  <w:style w:type="paragraph" w:styleId="Ttulo3">
    <w:name w:val="heading 3"/>
    <w:basedOn w:val="Normal"/>
    <w:next w:val="Normal"/>
    <w:pPr>
      <w:keepNext/>
      <w:keepLines/>
      <w:pBdr>
        <w:top w:val="nil"/>
        <w:left w:val="nil"/>
        <w:bottom w:val="nil"/>
        <w:right w:val="nil"/>
        <w:between w:val="nil"/>
      </w:pBdr>
      <w:spacing w:before="280" w:after="80" w:line="276" w:lineRule="auto"/>
      <w:outlineLvl w:val="2"/>
    </w:pPr>
    <w:rPr>
      <w:rFonts w:ascii="Arial" w:eastAsia="Arial" w:hAnsi="Arial" w:cs="Arial"/>
      <w:b/>
      <w:color w:val="000000"/>
      <w:sz w:val="28"/>
      <w:szCs w:val="28"/>
    </w:rPr>
  </w:style>
  <w:style w:type="paragraph" w:styleId="Ttulo4">
    <w:name w:val="heading 4"/>
    <w:basedOn w:val="Normal"/>
    <w:next w:val="Normal"/>
    <w:pPr>
      <w:keepNext/>
      <w:keepLines/>
      <w:pBdr>
        <w:top w:val="nil"/>
        <w:left w:val="nil"/>
        <w:bottom w:val="nil"/>
        <w:right w:val="nil"/>
        <w:between w:val="nil"/>
      </w:pBdr>
      <w:spacing w:before="240" w:after="40" w:line="276" w:lineRule="auto"/>
      <w:outlineLvl w:val="3"/>
    </w:pPr>
    <w:rPr>
      <w:rFonts w:ascii="Arial" w:eastAsia="Arial" w:hAnsi="Arial" w:cs="Arial"/>
      <w:b/>
      <w:color w:val="000000"/>
      <w:sz w:val="24"/>
      <w:szCs w:val="24"/>
    </w:rPr>
  </w:style>
  <w:style w:type="paragraph" w:styleId="Ttulo5">
    <w:name w:val="heading 5"/>
    <w:basedOn w:val="Normal"/>
    <w:next w:val="Normal"/>
    <w:pPr>
      <w:keepNext/>
      <w:keepLines/>
      <w:pBdr>
        <w:top w:val="nil"/>
        <w:left w:val="nil"/>
        <w:bottom w:val="nil"/>
        <w:right w:val="nil"/>
        <w:between w:val="nil"/>
      </w:pBdr>
      <w:spacing w:before="220" w:after="40" w:line="276" w:lineRule="auto"/>
      <w:outlineLvl w:val="4"/>
    </w:pPr>
    <w:rPr>
      <w:rFonts w:ascii="Arial" w:eastAsia="Arial" w:hAnsi="Arial" w:cs="Arial"/>
      <w:b/>
      <w:color w:val="000000"/>
    </w:rPr>
  </w:style>
  <w:style w:type="paragraph" w:styleId="Ttulo6">
    <w:name w:val="heading 6"/>
    <w:basedOn w:val="Normal"/>
    <w:next w:val="Normal"/>
    <w:pPr>
      <w:keepNext/>
      <w:keepLines/>
      <w:pBdr>
        <w:top w:val="nil"/>
        <w:left w:val="nil"/>
        <w:bottom w:val="nil"/>
        <w:right w:val="nil"/>
        <w:between w:val="nil"/>
      </w:pBdr>
      <w:spacing w:before="200" w:after="40" w:line="276" w:lineRule="auto"/>
      <w:outlineLvl w:val="5"/>
    </w:pPr>
    <w:rPr>
      <w:rFonts w:ascii="Arial" w:eastAsia="Arial" w:hAnsi="Arial" w:cs="Arial"/>
      <w:b/>
      <w:color w:val="00000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pBdr>
        <w:top w:val="nil"/>
        <w:left w:val="nil"/>
        <w:bottom w:val="nil"/>
        <w:right w:val="nil"/>
        <w:between w:val="nil"/>
      </w:pBdr>
      <w:spacing w:before="480" w:after="120" w:line="276" w:lineRule="auto"/>
    </w:pPr>
    <w:rPr>
      <w:rFonts w:ascii="Arial" w:eastAsia="Arial" w:hAnsi="Arial" w:cs="Arial"/>
      <w:b/>
      <w:color w:val="000000"/>
      <w:sz w:val="72"/>
      <w:szCs w:val="72"/>
    </w:rPr>
  </w:style>
  <w:style w:type="table" w:customStyle="1" w:styleId="TableNormal0">
    <w:name w:val="TableNormal"/>
    <w:tblPr>
      <w:tblCellMar>
        <w:top w:w="0" w:type="dxa"/>
        <w:left w:w="0" w:type="dxa"/>
        <w:bottom w:w="0" w:type="dxa"/>
        <w:right w:w="0" w:type="dxa"/>
      </w:tblCellMar>
    </w:tblPr>
  </w:style>
  <w:style w:type="paragraph" w:styleId="Cabealho">
    <w:name w:val="header"/>
    <w:basedOn w:val="Normal"/>
    <w:link w:val="CabealhoChar"/>
    <w:uiPriority w:val="99"/>
    <w:unhideWhenUsed/>
    <w:rsid w:val="00EF6F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6FCC"/>
  </w:style>
  <w:style w:type="paragraph" w:styleId="Rodap">
    <w:name w:val="footer"/>
    <w:basedOn w:val="Normal"/>
    <w:link w:val="RodapChar"/>
    <w:uiPriority w:val="99"/>
    <w:unhideWhenUsed/>
    <w:rsid w:val="00EF6FCC"/>
    <w:pPr>
      <w:tabs>
        <w:tab w:val="center" w:pos="4252"/>
        <w:tab w:val="right" w:pos="8504"/>
      </w:tabs>
      <w:spacing w:after="0" w:line="240" w:lineRule="auto"/>
    </w:pPr>
  </w:style>
  <w:style w:type="character" w:customStyle="1" w:styleId="RodapChar">
    <w:name w:val="Rodapé Char"/>
    <w:basedOn w:val="Fontepargpadro"/>
    <w:link w:val="Rodap"/>
    <w:uiPriority w:val="99"/>
    <w:rsid w:val="00EF6FCC"/>
  </w:style>
  <w:style w:type="table" w:styleId="Tabelacomgrade">
    <w:name w:val="Table Grid"/>
    <w:basedOn w:val="Tabelanormal"/>
    <w:uiPriority w:val="39"/>
    <w:rsid w:val="00DE0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B71FA"/>
    <w:pPr>
      <w:ind w:left="720"/>
      <w:contextualSpacing/>
    </w:pPr>
  </w:style>
  <w:style w:type="character" w:customStyle="1" w:styleId="Ttulo1Char">
    <w:name w:val="Título 1 Char"/>
    <w:basedOn w:val="Fontepargpadro"/>
    <w:rsid w:val="00B64617"/>
    <w:rPr>
      <w:rFonts w:ascii="Arial" w:eastAsia="Arial" w:hAnsi="Arial" w:cs="Arial"/>
      <w:b/>
      <w:kern w:val="0"/>
      <w:sz w:val="48"/>
      <w:szCs w:val="48"/>
      <w:lang w:eastAsia="pt-BR"/>
    </w:rPr>
  </w:style>
  <w:style w:type="character" w:customStyle="1" w:styleId="Ttulo2Char">
    <w:name w:val="Título 2 Char"/>
    <w:basedOn w:val="Fontepargpadro"/>
    <w:rsid w:val="00B64617"/>
    <w:rPr>
      <w:rFonts w:ascii="Arial" w:eastAsia="Arial" w:hAnsi="Arial" w:cs="Arial"/>
      <w:b/>
      <w:kern w:val="0"/>
      <w:sz w:val="36"/>
      <w:szCs w:val="36"/>
      <w:lang w:eastAsia="pt-BR"/>
    </w:rPr>
  </w:style>
  <w:style w:type="character" w:customStyle="1" w:styleId="Ttulo3Char">
    <w:name w:val="Título 3 Char"/>
    <w:basedOn w:val="Fontepargpadro"/>
    <w:rsid w:val="00B64617"/>
    <w:rPr>
      <w:rFonts w:ascii="Arial" w:eastAsia="Arial" w:hAnsi="Arial" w:cs="Arial"/>
      <w:b/>
      <w:kern w:val="0"/>
      <w:sz w:val="28"/>
      <w:szCs w:val="28"/>
      <w:lang w:eastAsia="pt-BR"/>
    </w:rPr>
  </w:style>
  <w:style w:type="character" w:customStyle="1" w:styleId="Ttulo4Char">
    <w:name w:val="Título 4 Char"/>
    <w:basedOn w:val="Fontepargpadro"/>
    <w:rsid w:val="00B64617"/>
    <w:rPr>
      <w:rFonts w:ascii="Arial" w:eastAsia="Arial" w:hAnsi="Arial" w:cs="Arial"/>
      <w:b/>
      <w:kern w:val="0"/>
      <w:sz w:val="24"/>
      <w:szCs w:val="24"/>
      <w:lang w:eastAsia="pt-BR"/>
    </w:rPr>
  </w:style>
  <w:style w:type="character" w:customStyle="1" w:styleId="Ttulo5Char">
    <w:name w:val="Título 5 Char"/>
    <w:basedOn w:val="Fontepargpadro"/>
    <w:rsid w:val="00B64617"/>
    <w:rPr>
      <w:rFonts w:ascii="Arial" w:eastAsia="Arial" w:hAnsi="Arial" w:cs="Arial"/>
      <w:b/>
      <w:kern w:val="0"/>
      <w:lang w:eastAsia="pt-BR"/>
    </w:rPr>
  </w:style>
  <w:style w:type="character" w:customStyle="1" w:styleId="Ttulo6Char">
    <w:name w:val="Título 6 Char"/>
    <w:basedOn w:val="Fontepargpadro"/>
    <w:rsid w:val="00B64617"/>
    <w:rPr>
      <w:rFonts w:ascii="Arial" w:eastAsia="Arial" w:hAnsi="Arial" w:cs="Arial"/>
      <w:b/>
      <w:kern w:val="0"/>
      <w:sz w:val="20"/>
      <w:szCs w:val="20"/>
      <w:lang w:eastAsia="pt-BR"/>
    </w:rPr>
  </w:style>
  <w:style w:type="paragraph" w:customStyle="1" w:styleId="Normal1">
    <w:name w:val="Normal1"/>
    <w:rsid w:val="00B64617"/>
    <w:pPr>
      <w:spacing w:after="0" w:line="276" w:lineRule="auto"/>
    </w:pPr>
    <w:rPr>
      <w:rFonts w:ascii="Arial" w:eastAsia="Arial" w:hAnsi="Arial" w:cs="Arial"/>
    </w:rPr>
  </w:style>
  <w:style w:type="table" w:customStyle="1" w:styleId="TableNormal1">
    <w:name w:val="TableNormal"/>
    <w:rsid w:val="00B64617"/>
    <w:pPr>
      <w:spacing w:after="0" w:line="276" w:lineRule="auto"/>
    </w:pPr>
    <w:rPr>
      <w:rFonts w:ascii="Arial" w:eastAsia="Arial" w:hAnsi="Arial" w:cs="Arial"/>
    </w:rPr>
    <w:tblPr>
      <w:tblCellMar>
        <w:top w:w="0" w:type="dxa"/>
        <w:left w:w="0" w:type="dxa"/>
        <w:bottom w:w="0" w:type="dxa"/>
        <w:right w:w="0" w:type="dxa"/>
      </w:tblCellMar>
    </w:tblPr>
  </w:style>
  <w:style w:type="character" w:customStyle="1" w:styleId="TtuloChar">
    <w:name w:val="Título Char"/>
    <w:basedOn w:val="Fontepargpadro"/>
    <w:rsid w:val="00B64617"/>
    <w:rPr>
      <w:rFonts w:ascii="Arial" w:eastAsia="Arial" w:hAnsi="Arial" w:cs="Arial"/>
      <w:b/>
      <w:kern w:val="0"/>
      <w:sz w:val="72"/>
      <w:szCs w:val="72"/>
      <w:lang w:eastAsia="pt-BR"/>
    </w:rPr>
  </w:style>
  <w:style w:type="paragraph" w:customStyle="1" w:styleId="Normal2">
    <w:name w:val="Normal2"/>
    <w:rsid w:val="00B64617"/>
    <w:pPr>
      <w:spacing w:after="0" w:line="276" w:lineRule="auto"/>
    </w:pPr>
    <w:rPr>
      <w:rFonts w:ascii="Arial" w:eastAsia="Arial" w:hAnsi="Arial" w:cs="Arial"/>
    </w:rPr>
  </w:style>
  <w:style w:type="character" w:customStyle="1" w:styleId="SubttuloChar">
    <w:name w:val="Subtítulo Char"/>
    <w:basedOn w:val="Fontepargpadro"/>
    <w:rsid w:val="00B64617"/>
    <w:rPr>
      <w:rFonts w:ascii="Georgia" w:eastAsia="Georgia" w:hAnsi="Georgia" w:cs="Georgia"/>
      <w:i/>
      <w:color w:val="666666"/>
      <w:kern w:val="0"/>
      <w:sz w:val="48"/>
      <w:szCs w:val="48"/>
      <w:lang w:eastAsia="pt-BR"/>
    </w:rPr>
  </w:style>
  <w:style w:type="paragraph" w:styleId="NormalWeb">
    <w:name w:val="Normal (Web)"/>
    <w:basedOn w:val="Normal"/>
    <w:uiPriority w:val="99"/>
    <w:unhideWhenUsed/>
    <w:rsid w:val="00B6461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
    <w:basedOn w:val="TableNormal1"/>
    <w:pPr>
      <w:spacing w:line="240" w:lineRule="auto"/>
    </w:pPr>
    <w:tblPr>
      <w:tblStyleRowBandSize w:val="1"/>
      <w:tblStyleColBandSize w:val="1"/>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top w:w="15" w:type="dxa"/>
        <w:left w:w="15" w:type="dxa"/>
        <w:bottom w:w="15" w:type="dxa"/>
        <w:right w:w="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pPr>
      <w:spacing w:line="240" w:lineRule="auto"/>
    </w:pPr>
    <w:tblPr>
      <w:tblStyleRowBandSize w:val="1"/>
      <w:tblStyleColBandSize w:val="1"/>
    </w:tblPr>
  </w:style>
  <w:style w:type="table" w:customStyle="1" w:styleId="a4">
    <w:basedOn w:val="TableNormal1"/>
    <w:pPr>
      <w:spacing w:line="240" w:lineRule="auto"/>
    </w:pPr>
    <w:tblPr>
      <w:tblStyleRowBandSize w:val="1"/>
      <w:tblStyleColBandSize w:val="1"/>
    </w:tblPr>
  </w:style>
  <w:style w:type="paragraph" w:styleId="Subttulo">
    <w:name w:val="Subtitle"/>
    <w:basedOn w:val="Normal"/>
    <w:next w:val="Normal"/>
    <w:pPr>
      <w:keepNext/>
      <w:keepLines/>
      <w:pBdr>
        <w:top w:val="nil"/>
        <w:left w:val="nil"/>
        <w:bottom w:val="nil"/>
        <w:right w:val="nil"/>
        <w:between w:val="nil"/>
      </w:pBdr>
      <w:spacing w:before="360" w:after="80" w:line="276" w:lineRule="auto"/>
    </w:pPr>
    <w:rPr>
      <w:rFonts w:ascii="Georgia" w:eastAsia="Georgia" w:hAnsi="Georgia" w:cs="Georgia"/>
      <w:i/>
      <w:color w:val="666666"/>
      <w:sz w:val="48"/>
      <w:szCs w:val="48"/>
    </w:rPr>
  </w:style>
  <w:style w:type="table" w:customStyle="1" w:styleId="a5">
    <w:basedOn w:val="TableNormal0"/>
    <w:pPr>
      <w:spacing w:after="0" w:line="240" w:lineRule="auto"/>
    </w:pPr>
    <w:rPr>
      <w:rFonts w:ascii="Arial" w:eastAsia="Arial" w:hAnsi="Arial" w:cs="Arial"/>
    </w:rPr>
    <w:tblPr>
      <w:tblStyleRowBandSize w:val="1"/>
      <w:tblStyleColBandSize w:val="1"/>
    </w:tblPr>
  </w:style>
  <w:style w:type="table" w:customStyle="1" w:styleId="a6">
    <w:basedOn w:val="TableNormal0"/>
    <w:pPr>
      <w:spacing w:after="0" w:line="276" w:lineRule="auto"/>
    </w:pPr>
    <w:rPr>
      <w:rFonts w:ascii="Arial" w:eastAsia="Arial" w:hAnsi="Arial" w:cs="Arial"/>
    </w:rPr>
    <w:tblPr>
      <w:tblStyleRowBandSize w:val="1"/>
      <w:tblStyleColBandSize w:val="1"/>
      <w:tblCellMar>
        <w:left w:w="115" w:type="dxa"/>
        <w:right w:w="115" w:type="dxa"/>
      </w:tblCellMar>
    </w:tblPr>
  </w:style>
  <w:style w:type="table" w:customStyle="1" w:styleId="a7">
    <w:basedOn w:val="TableNormal0"/>
    <w:pPr>
      <w:spacing w:after="0" w:line="276" w:lineRule="auto"/>
    </w:pPr>
    <w:rPr>
      <w:rFonts w:ascii="Arial" w:eastAsia="Arial" w:hAnsi="Arial" w:cs="Arial"/>
    </w:rPr>
    <w:tblPr>
      <w:tblStyleRowBandSize w:val="1"/>
      <w:tblStyleColBandSize w:val="1"/>
      <w:tblCellMar>
        <w:top w:w="15" w:type="dxa"/>
        <w:left w:w="15" w:type="dxa"/>
        <w:bottom w:w="15" w:type="dxa"/>
        <w:right w:w="15" w:type="dxa"/>
      </w:tblCellMar>
    </w:tblPr>
  </w:style>
  <w:style w:type="table" w:customStyle="1" w:styleId="a8">
    <w:basedOn w:val="TableNormal0"/>
    <w:pPr>
      <w:spacing w:after="0" w:line="276" w:lineRule="auto"/>
    </w:pPr>
    <w:rPr>
      <w:rFonts w:ascii="Arial" w:eastAsia="Arial" w:hAnsi="Arial" w:cs="Arial"/>
    </w:rPr>
    <w:tblPr>
      <w:tblStyleRowBandSize w:val="1"/>
      <w:tblStyleColBandSize w:val="1"/>
      <w:tblCellMar>
        <w:left w:w="115" w:type="dxa"/>
        <w:right w:w="115" w:type="dxa"/>
      </w:tblCellMar>
    </w:tblPr>
  </w:style>
  <w:style w:type="table" w:customStyle="1" w:styleId="a9">
    <w:basedOn w:val="TableNormal0"/>
    <w:pPr>
      <w:spacing w:after="0" w:line="240" w:lineRule="auto"/>
    </w:pPr>
    <w:rPr>
      <w:rFonts w:ascii="Arial" w:eastAsia="Arial" w:hAnsi="Arial" w:cs="Arial"/>
    </w:rPr>
    <w:tblPr>
      <w:tblStyleRowBandSize w:val="1"/>
      <w:tblStyleColBandSize w:val="1"/>
    </w:tblPr>
  </w:style>
  <w:style w:type="table" w:customStyle="1" w:styleId="aa">
    <w:basedOn w:val="TableNormal0"/>
    <w:pPr>
      <w:spacing w:after="0" w:line="240" w:lineRule="auto"/>
    </w:pPr>
    <w:rPr>
      <w:rFonts w:ascii="Arial" w:eastAsia="Arial" w:hAnsi="Arial" w:cs="Arial"/>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H/CkF/PTfSQfNqbRWLnv/QER0A==">CgMxLjAyDmguOHNyYXNrbmNycXk0Mg1oLmNjZncyZHVmZG9vOAByITEwSzVNUGwzQWFCbzVwRjFvbGZTRWtTcHJYXzdLNE9fdQ==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513</Words>
  <Characters>2775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Comissão Eleitoral/COEL</dc:creator>
  <cp:lastModifiedBy>direcao</cp:lastModifiedBy>
  <cp:revision>3</cp:revision>
  <dcterms:created xsi:type="dcterms:W3CDTF">2025-06-18T12:44:00Z</dcterms:created>
  <dcterms:modified xsi:type="dcterms:W3CDTF">2025-07-01T16:28:00Z</dcterms:modified>
</cp:coreProperties>
</file>