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1" w:lineRule="auto"/>
        <w:ind w:left="0" w:firstLine="0"/>
        <w:rPr/>
      </w:pPr>
      <w:r w:rsidDel="00000000" w:rsidR="00000000" w:rsidRPr="00000000">
        <w:rPr>
          <w:rtl w:val="0"/>
        </w:rPr>
        <w:t xml:space="preserve">ANEXO VII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867" w:right="85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DE ARTIGO CIENTÍFICO PARA APRESENTAÇÃO DE TCC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left="864" w:right="854" w:firstLine="0"/>
        <w:jc w:val="center"/>
        <w:rPr/>
      </w:pPr>
      <w:r w:rsidDel="00000000" w:rsidR="00000000" w:rsidRPr="00000000">
        <w:rPr>
          <w:rtl w:val="0"/>
        </w:rPr>
        <w:t xml:space="preserve">NOME DO DISCENTE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867" w:right="85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ARTIGO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Fonte: Times New Roman e/ou Arial, tamanho 12 e em negrito.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2" w:lineRule="auto"/>
        <w:ind w:right="301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Demais elementos da capa: </w:t>
      </w:r>
      <w:r w:rsidDel="00000000" w:rsidR="00000000" w:rsidRPr="00000000">
        <w:rPr>
          <w:sz w:val="24"/>
          <w:szCs w:val="24"/>
          <w:rtl w:val="0"/>
        </w:rPr>
        <w:t xml:space="preserve">devem ser escritos em fonte Times New Roman  e/ou Arial, tamanho 12.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line="496.0000000000001" w:lineRule="auto"/>
        <w:ind w:left="3927" w:right="3906" w:firstLine="0"/>
        <w:jc w:val="center"/>
        <w:rPr/>
        <w:sectPr>
          <w:headerReference r:id="rId7" w:type="default"/>
          <w:footerReference r:id="rId8" w:type="default"/>
          <w:pgSz w:h="16840" w:w="11920" w:orient="portrait"/>
          <w:pgMar w:bottom="1640" w:top="2420" w:left="1580" w:right="1040" w:header="457" w:footer="1460"/>
          <w:pgNumType w:start="1"/>
        </w:sectPr>
      </w:pPr>
      <w:r w:rsidDel="00000000" w:rsidR="00000000" w:rsidRPr="00000000">
        <w:rPr>
          <w:rtl w:val="0"/>
        </w:rPr>
        <w:t xml:space="preserve">GRAJAÚ-MA ANO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91" w:lineRule="auto"/>
        <w:ind w:left="857" w:right="85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ALUNO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before="207" w:lineRule="auto"/>
        <w:ind w:left="862" w:right="854" w:firstLine="0"/>
        <w:jc w:val="center"/>
        <w:rPr/>
      </w:pPr>
      <w:r w:rsidDel="00000000" w:rsidR="00000000" w:rsidRPr="00000000">
        <w:rPr>
          <w:rtl w:val="0"/>
        </w:rPr>
        <w:t xml:space="preserve">TÍTULO DO ARTIGO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6"/>
          <w:tab w:val="left" w:leader="none" w:pos="7238"/>
        </w:tabs>
        <w:spacing w:after="0" w:before="0" w:line="240" w:lineRule="auto"/>
        <w:ind w:left="3946" w:right="11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 apresentado ao Curso de Licenciatura</w:t>
        <w:tab/>
        <w:t xml:space="preserve">em</w:t>
        <w:tab/>
        <w:t xml:space="preserve">Ciências Naturais/Química – Campus Grajaú como parte dos pré-requisitos para obtenção de título de Licenciado (a) em Ciências Naturais com Habilitação em Química. [Espaçamento 1,15, Fonte: 12]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5483" w:right="802" w:firstLine="248.9999999999997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Orientador(a): xxxxxxxxxx Coorientador(a): xxxxxxxxxx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Fonte: Times New Roman e/ou Arial, tamanho 12 e em negrito.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2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Demais elementos da folha de rosto: </w:t>
      </w:r>
      <w:r w:rsidDel="00000000" w:rsidR="00000000" w:rsidRPr="00000000">
        <w:rPr>
          <w:sz w:val="24"/>
          <w:szCs w:val="24"/>
          <w:rtl w:val="0"/>
        </w:rPr>
        <w:t xml:space="preserve">devem ser escritos em fonte Times New Roman e/ou Arial, tamanho 12.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Obs.: Natureza do trabalho fonte 12 e espaçamento simples.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ind w:left="3841" w:right="3824" w:firstLine="0"/>
        <w:jc w:val="center"/>
        <w:rPr/>
        <w:sectPr>
          <w:type w:val="nextPage"/>
          <w:pgSz w:h="16840" w:w="11920" w:orient="portrait"/>
          <w:pgMar w:bottom="1640" w:top="2420" w:left="1580" w:right="1040" w:header="457" w:footer="1460"/>
        </w:sectPr>
      </w:pPr>
      <w:r w:rsidDel="00000000" w:rsidR="00000000" w:rsidRPr="00000000">
        <w:rPr>
          <w:rtl w:val="0"/>
        </w:rPr>
        <w:t xml:space="preserve">GRAJAÚ – MA ANO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91" w:line="242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artigo em português em negrito centralizado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(fonte Times New Roman e/ou Arial, tamanho 12, sendo a primeira letra maiúscula, e, com até 200 caracteres)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2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artigo em inglês em negrito centralizado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(fonte Times New Roman e/ou Arial, tamanho 12) (Fonte: Times New Roman e/ou Arial, 12 - espaço simples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pacing w:before="1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Nome do primeiro autor em negrito alinhado à direita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(Times New Roman e/ou Arial, tamanho 12 - espaço simples) Nome da instituição onde atua.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3" w:lineRule="auto"/>
        <w:ind w:left="0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xxxxx@xxxx.xxx.br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spacing w:line="273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Nome do orientador em negrito alinhado à direita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37" w:lineRule="auto"/>
        <w:ind w:left="0" w:right="10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instituição onde atua. E-mail: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xxxxx@xxxx.xxx.br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(fonte New Times Roman e/ou Arial, 10 – parágrafo único, espaço simples, alinhamento do texto justificado)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resumo deve conter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apresentação da temática; o(s) objetivo(s); a metodologia e/ou material e método; os principais resultados e as conclusões.</w:t>
      </w:r>
    </w:p>
    <w:p w:rsidR="00000000" w:rsidDel="00000000" w:rsidP="00000000" w:rsidRDefault="00000000" w:rsidRPr="00000000" w14:paraId="00000054">
      <w:pPr>
        <w:spacing w:before="147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resumo deve conter: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entre 100 e 200 palavras.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palavras-chave 01; palavras-chave 02; palavras-chave 03.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Deverão ser inclusas de três a cinco palavras-chave que expressem o conteúdo; Evitar a utilização de palavras-chave que já estejam contidas no título do trabalho;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spacing w:before="164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Abstract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a tradução do resumo para o inglês, recomenda-se não utilizar tradutores automáticos.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11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Keywords: keyword 01; keyword 02; keyword 03, separadas; por; ponto e vírgula.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22"/>
        </w:tabs>
        <w:spacing w:after="0" w:before="0" w:line="264" w:lineRule="auto"/>
        <w:ind w:left="0" w:right="1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(alinhado à esquerda, fonte Times New Roman e/ou Arial, tamanho 12, numerado e sem </w:t>
      </w:r>
      <w:r w:rsidDel="00000000" w:rsidR="00000000" w:rsidRPr="00000000">
        <w:rPr>
          <w:sz w:val="24"/>
          <w:szCs w:val="24"/>
          <w:rtl w:val="0"/>
        </w:rPr>
        <w:t xml:space="preserve">recuo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4" w:right="0" w:hanging="25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1640" w:top="2420" w:left="1580" w:right="1040" w:header="457" w:footer="146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Formatação padrão do texto da introdução: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 Times New Roman e/ou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37" w:lineRule="auto"/>
        <w:ind w:left="8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Arial, tamanho 12, espaço 1,5, alinhamento do texto, justificado e récuo para parágrafo de 1,5 cm);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1602"/>
          <w:tab w:val="left" w:leader="none" w:pos="2544"/>
          <w:tab w:val="left" w:leader="none" w:pos="3028"/>
          <w:tab w:val="left" w:leader="none" w:pos="3232"/>
          <w:tab w:val="left" w:leader="none" w:pos="3807"/>
          <w:tab w:val="left" w:leader="none" w:pos="4387"/>
          <w:tab w:val="left" w:leader="none" w:pos="4542"/>
          <w:tab w:val="left" w:leader="none" w:pos="5208"/>
          <w:tab w:val="left" w:leader="none" w:pos="5975"/>
          <w:tab w:val="left" w:leader="none" w:pos="6714"/>
          <w:tab w:val="left" w:leader="none" w:pos="7188"/>
          <w:tab w:val="left" w:leader="none" w:pos="8059"/>
          <w:tab w:val="left" w:leader="none" w:pos="8912"/>
        </w:tabs>
        <w:spacing w:after="0" w:before="0" w:line="362" w:lineRule="auto"/>
        <w:ind w:left="840" w:right="102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</w:t>
        <w:tab/>
        <w:t xml:space="preserve">conter</w:t>
        <w:tab/>
        <w:t xml:space="preserve">na</w:t>
        <w:tab/>
        <w:t xml:space="preserve">introdução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ab/>
        <w:t xml:space="preserve">uma</w:t>
        <w:tab/>
        <w:t xml:space="preserve">visão</w:t>
        <w:tab/>
        <w:t xml:space="preserve">geral</w:t>
        <w:tab/>
        <w:t xml:space="preserve">do</w:t>
        <w:tab/>
        <w:t xml:space="preserve">trabalho/pesquisa desenvolvido. O autor deve apresentar as razões para escolha do problema de pesquisa e/ou pesquisa-ação e as hipóteses; o objetivo, o período e a delimitação do campo da pesquisa/experiência; as justificativas para a elaboração do trabalho; a problematização da temática; a relevância social do trabalho produzido.</w:t>
        <w:tab/>
        <w:t xml:space="preserve">Por</w:t>
        <w:tab/>
        <w:t xml:space="preserve">fim,</w:t>
        <w:tab/>
        <w:t xml:space="preserve">apresentar apenas indicações</w:t>
        <w:tab/>
        <w:t xml:space="preserve">gerais</w:t>
        <w:tab/>
        <w:t xml:space="preserve">na introdução, sem antecipação de resultados.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89"/>
        </w:tabs>
        <w:spacing w:after="0" w:before="0" w:line="264" w:lineRule="auto"/>
        <w:ind w:left="0" w:right="2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 e/ou material e métodos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(fonte Times New Roman e/ou Arial, tamanho 12, numerado e sem recuo);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1" w:line="242" w:lineRule="auto"/>
        <w:ind w:left="840" w:right="10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Formatação padrão do texto da metodologia: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 Times New Roman e/ou Arial, tamanho 12, espaço 1,5, alinhamento do texto, justificado e recuo para parágrafo de 1,5 cm).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362" w:lineRule="auto"/>
        <w:ind w:left="840" w:right="11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metodologia e/ou material e métodos deve conter: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de pesquisa que irá realizar, quais instrumentos de coleta de dados irá utilizar, ou seja, como irá fazer para responder suas questões de pesquisa e alcançar seus objetivos, e, os autores que fundamentarão o seu método de investigação.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27"/>
        </w:tabs>
        <w:spacing w:after="0" w:before="0" w:line="264" w:lineRule="auto"/>
        <w:ind w:left="0" w:right="17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Referencial teórico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(fonte Times New Roman e/ou Arial, tamanho 12, numerado e sem recuo);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2" w:lineRule="auto"/>
        <w:ind w:left="840" w:right="1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Formatação padrão: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(fonte Times New Roman e/ou Arial, tamanho 12 pontos, espaço 1,5, alinhamento do texto justificado e recuo para parágrafo de 1,5 cm).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360" w:lineRule="auto"/>
        <w:ind w:left="3994" w:right="260" w:hanging="37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1640" w:top="2420" w:left="1580" w:right="1040" w:header="457" w:footer="146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referencial teórico poderá ser desenvolvido, em um tópico específico, em seção (ou seções).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17"/>
        </w:tabs>
        <w:spacing w:after="0" w:before="91" w:line="264" w:lineRule="auto"/>
        <w:ind w:left="0" w:right="1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 (pode ser separado ou junto)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(fonte Times New Roman e/ou Arial, tamanho 12, numerado e sem recuo);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5"/>
          <w:tab w:val="left" w:leader="none" w:pos="2077"/>
          <w:tab w:val="left" w:leader="none" w:pos="2701"/>
          <w:tab w:val="left" w:leader="none" w:pos="3967"/>
          <w:tab w:val="left" w:leader="none" w:pos="4585"/>
          <w:tab w:val="left" w:leader="none" w:pos="5707"/>
          <w:tab w:val="left" w:leader="none" w:pos="6442"/>
          <w:tab w:val="left" w:leader="none" w:pos="7381"/>
          <w:tab w:val="left" w:leader="none" w:pos="8921"/>
        </w:tabs>
        <w:spacing w:after="0" w:before="0" w:line="362" w:lineRule="auto"/>
        <w:ind w:left="1701" w:right="109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</w:t>
        <w:tab/>
        <w:t xml:space="preserve">ser</w:t>
        <w:tab/>
        <w:t xml:space="preserve">realizado</w:t>
        <w:tab/>
        <w:t xml:space="preserve">em</w:t>
        <w:tab/>
        <w:t xml:space="preserve">tópicos,</w:t>
        <w:tab/>
        <w:t xml:space="preserve">com títulos baseado</w:t>
        <w:tab/>
        <w:t xml:space="preserve">no conteúdo/resultados da pesquisa/experiência;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5"/>
        </w:tabs>
        <w:spacing w:after="0" w:before="0" w:line="360" w:lineRule="auto"/>
        <w:ind w:left="1701" w:right="116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tópicos, os autores devem discorrer sobre o referencial teórico e analítico que fundamenta as análises em torno dos resultados da pesquisa;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5"/>
        </w:tabs>
        <w:spacing w:after="0" w:before="0" w:line="360" w:lineRule="auto"/>
        <w:ind w:left="1701" w:right="106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citações deverão seguir o sistema autor-data, conforme a NBR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10520:2023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Se o nome do autor for citado no corpo do texto, citar da seguinte forma: Autor (1997) ou (Autor, 1997).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6"/>
        </w:tabs>
        <w:spacing w:after="0" w:before="0" w:line="362" w:lineRule="auto"/>
        <w:ind w:left="1701" w:right="11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citação direta, de até três linhas, deve estar inserida em um parágrafo comum do texto, entre aspas duplas. As aspas simples serão usadas para indicar citação no interior da citação.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6"/>
          <w:tab w:val="left" w:leader="none" w:pos="1934"/>
          <w:tab w:val="left" w:leader="none" w:pos="2720"/>
          <w:tab w:val="left" w:leader="none" w:pos="3305"/>
          <w:tab w:val="left" w:leader="none" w:pos="4691"/>
          <w:tab w:val="left" w:leader="none" w:pos="6378"/>
          <w:tab w:val="left" w:leader="none" w:pos="7443"/>
          <w:tab w:val="left" w:leader="none" w:pos="8190"/>
        </w:tabs>
        <w:spacing w:after="0" w:before="0" w:line="360" w:lineRule="auto"/>
        <w:ind w:left="1701" w:right="115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citações com mais de três linhas devem ter recuo esquerdo de 4 cm e</w:t>
        <w:tab/>
        <w:t xml:space="preserve">fonte 10, justificado, espaçamento simples (1,0) conforme normatização da ABNT NBR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10520:2023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(Sobrenome, ano, páginas).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6"/>
        </w:tabs>
        <w:spacing w:after="0" w:before="0" w:line="240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espaçamento (1,5) antes e depois da citação longa.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6"/>
        </w:tabs>
        <w:spacing w:after="0" w:before="128" w:line="240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a chamada dos autores, antes ou no final da citação.</w:t>
      </w:r>
    </w:p>
    <w:p w:rsidR="00000000" w:rsidDel="00000000" w:rsidP="00000000" w:rsidRDefault="00000000" w:rsidRPr="00000000" w14:paraId="00000084">
      <w:pPr>
        <w:pStyle w:val="Heading1"/>
        <w:numPr>
          <w:ilvl w:val="2"/>
          <w:numId w:val="2"/>
        </w:numPr>
        <w:tabs>
          <w:tab w:val="left" w:leader="none" w:pos="1446"/>
        </w:tabs>
        <w:spacing w:before="132" w:lineRule="auto"/>
        <w:ind w:left="1134" w:firstLine="0"/>
        <w:jc w:val="both"/>
        <w:rPr/>
      </w:pPr>
      <w:r w:rsidDel="00000000" w:rsidR="00000000" w:rsidRPr="00000000">
        <w:rPr>
          <w:rtl w:val="0"/>
        </w:rPr>
        <w:t xml:space="preserve">Exemplificando citação com mais de 3 linhas: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268" w:right="10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mulheres, durante a história da literatura no Brasil, foram vítimas de uma sociedade machista e patriarcal, e possuíam sua educação voltada apenas para a condução do lar, não podendo ocupar espaço em escolas e universidades [...]. As escritoras negras fazem parte do processo de construção da nossa literatura (Silva, 2022, p. 09).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360" w:lineRule="auto"/>
        <w:ind w:left="851" w:right="119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1640" w:top="2420" w:left="1580" w:right="1040" w:header="457" w:footer="146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Poderão ser inseridas ilustrações (mapas, figuras, fotos, gráficos, quadros e tabelas). A largura máxima das ilustrações deve ser de até 15 cm (medida da margem esquerda à direita);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13" w:before="217" w:line="362" w:lineRule="auto"/>
        <w:ind w:left="840" w:right="3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Exemplificando, Figura 1 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Mapa de vulnerabilidade social simplificada de Campos do Jordão/SP.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3889375" cy="275018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01300" y="2404900"/>
                          <a:ext cx="3889375" cy="2750185"/>
                          <a:chOff x="3401300" y="2404900"/>
                          <a:chExt cx="3889400" cy="2750200"/>
                        </a:xfrm>
                      </wpg:grpSpPr>
                      <wpg:grpSp>
                        <wpg:cNvGrpSpPr/>
                        <wpg:grpSpPr>
                          <a:xfrm>
                            <a:off x="3401313" y="2404908"/>
                            <a:ext cx="3889375" cy="2750175"/>
                            <a:chOff x="0" y="0"/>
                            <a:chExt cx="3889375" cy="2750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889375" cy="275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6350" y="6350"/>
                              <a:ext cx="3876675" cy="273748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7E7E7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889375" cy="275018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9375" cy="27501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59" w:lineRule="auto"/>
        <w:ind w:left="201" w:right="193" w:firstLine="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Fonte </w:t>
      </w:r>
      <w:r w:rsidDel="00000000" w:rsidR="00000000" w:rsidRPr="00000000">
        <w:rPr>
          <w:rtl w:val="0"/>
        </w:rPr>
        <w:t xml:space="preserve">(Fonte das figuras, tamanho 10)</w:t>
      </w:r>
      <w:r w:rsidDel="00000000" w:rsidR="00000000" w:rsidRPr="00000000">
        <w:rPr>
          <w:sz w:val="24"/>
          <w:szCs w:val="24"/>
          <w:rtl w:val="0"/>
        </w:rPr>
        <w:t xml:space="preserve">: Revista Interespaço/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https://drive.google.com/file/d/1Wi8cT9CjXvSvbesD2e4-3l1D8sLrSsTx/view. Acesso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em 24/06/2024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64" w:lineRule="auto"/>
        <w:ind w:left="0" w:right="2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 (ou Considerações Finais)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(fonte Times New Roman e/ou Arial, tamanho 12, numerado e sem récuo);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426"/>
        </w:tabs>
        <w:spacing w:line="264" w:lineRule="auto"/>
        <w:ind w:right="27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 (opcional) </w:t>
      </w:r>
      <w:r w:rsidDel="00000000" w:rsidR="00000000" w:rsidRPr="00000000">
        <w:rPr>
          <w:sz w:val="24"/>
          <w:szCs w:val="24"/>
          <w:rtl w:val="0"/>
        </w:rPr>
        <w:t xml:space="preserve">(fonte Times New Roman e/ou Arial, tamanho 12, sem numeração e sem récuo);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360" w:lineRule="auto"/>
        <w:ind w:left="840" w:right="10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1640" w:top="2420" w:left="1580" w:right="1040" w:header="457" w:footer="146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Agradecimentos a agências de fomento, IES, grupos de pesquisas ou profissionais que contribuíram com financiamento, apoio técnico-científico ou leitura crítica do seu TCC.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(fonte Times New Roman e/ou Arial, tamanho 12, sem numeração e sem récuo, espaço simples - justificado);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362" w:lineRule="auto"/>
        <w:ind w:left="840" w:right="22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Listar apenas os autores citadas no trabalho, em ordem alfabética, e conforme normas da ABNT atualizada. Colocar espaço entre uma referência e outra.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OUTRAS RECOMENDAÇÕES GERAIS: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Layout do artigo: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2" w:line="275" w:lineRule="auto"/>
        <w:ind w:left="734" w:right="0" w:hanging="2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 Word (.doc) e, em PDF;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840" w:right="11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Escrito em espaço 1,5 cm, utilizando Times New Roman fonte 12, em formato A4 e as margens do texto deverão ser superior e esquerda 3,0 cm; inferior e direita 2,0 cm;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1" w:line="275" w:lineRule="auto"/>
        <w:ind w:left="734" w:right="0" w:hanging="2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Recuos são feitos na régua do editor de texto (não pela tecla TAB);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75" w:lineRule="auto"/>
        <w:ind w:left="734" w:right="0" w:hanging="2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artigos científicos conter entre 20 e 25 páginas.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MODELOS DE REFERÊNCIAS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Livro completo</w:t>
      </w:r>
    </w:p>
    <w:p w:rsidR="00000000" w:rsidDel="00000000" w:rsidP="00000000" w:rsidRDefault="00000000" w:rsidRPr="00000000" w14:paraId="000000AD">
      <w:pPr>
        <w:spacing w:before="18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MAUSS, Marcel.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Sociologia e antropologia.</w:t>
      </w:r>
      <w:r w:rsidDel="00000000" w:rsidR="00000000" w:rsidRPr="00000000">
        <w:rPr>
          <w:sz w:val="24"/>
          <w:szCs w:val="24"/>
          <w:rtl w:val="0"/>
        </w:rPr>
        <w:t xml:space="preserve">São Paulo: Cosac &amp; Naify, 2003.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Capítulo de livro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6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MALINOWSKI, Bronislaw. Introdução: tema, método e objetivo desta pesquisa.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MALINOWSKI, Bronislaw. (ed.).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Argonautas do Pacífico Ocidental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Abril Cultural, 1984. p. 17-34.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Revista</w:t>
      </w:r>
    </w:p>
    <w:p w:rsidR="00000000" w:rsidDel="00000000" w:rsidP="00000000" w:rsidRDefault="00000000" w:rsidRPr="00000000" w14:paraId="000000B5">
      <w:pPr>
        <w:spacing w:before="185" w:line="2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PEIRANO, Mariza. Etnografia não é método.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Horizontes Antropológicos</w:t>
      </w:r>
      <w:r w:rsidDel="00000000" w:rsidR="00000000" w:rsidRPr="00000000">
        <w:rPr>
          <w:sz w:val="24"/>
          <w:szCs w:val="24"/>
          <w:rtl w:val="0"/>
        </w:rPr>
        <w:t xml:space="preserve">, Porto Alegre, v. 20, n. 42, p. 377-391, 2014.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Monografia, Dissertação ou Tese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1640" w:top="2420" w:left="1580" w:right="1040" w:header="457" w:footer="146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NASCIMENTO, Anael Souza.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natureza à mesa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pesca artesanal na vida e alimentação dos quilombolas da Comunidade de Mangueiras, (Ilha do Marajó –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59" w:lineRule="auto"/>
        <w:ind w:left="0" w:right="2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Pará). 173 f. Dissertação (Mestrado em Ciências Humanas), Universidade Federal do Pará, Belém, 2020.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61" w:lineRule="auto"/>
        <w:ind w:right="10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RIVAS, Mariana Espinoza.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Desenvolvimento de um questionário de frequência alimentar para o estudo de doenças crônicas não transmissíveis em populações quilombolas do Rio Grande do Sul.</w:t>
      </w:r>
      <w:r w:rsidDel="00000000" w:rsidR="00000000" w:rsidRPr="00000000">
        <w:rPr>
          <w:sz w:val="24"/>
          <w:szCs w:val="24"/>
          <w:rtl w:val="0"/>
        </w:rPr>
        <w:t xml:space="preserve">(Trabalho de conclusão de curso) Universidade Federal do Rio Grande do Sul, Porto Alegre, 2014.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Portais oficiais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" w:line="259" w:lineRule="auto"/>
        <w:ind w:left="0" w:right="2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BRASIL. Decreto Federal nº 4.887, de 20 de novembro de 2003. Regulamenta o procedimento para identificação, reconhecimento, delimitação, demarcação e titulação das terras ocupadas por remanescentes das comunidades dos quilombos de que trata o art. 68 do Ato das Disposições Constitucionais Transitórias.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Diário Oficial da União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Brasília, DF, 21 nov. 2003. Disponível em: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http://www.planalto.gov.br/ccivil_03/decreto/2003/d4887.htm</w:t>
        </w:r>
      </w:hyperlink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 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Acesso em: 12 mar. 2024.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9" w:lineRule="auto"/>
        <w:ind w:left="0" w:right="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 - IBGE, Diretoria de Pesquisas, Coordenação de Pesquisas por Amostra de Domicílios.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Pesquisa Nacional por Amostra de Domicílios Contínua: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Segurança alimentar 2023. Rio de Janeiro, 2024. Disponível em: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https://biblioteca.ibge.gov.br/visualizacao/livros/liv102084.pdf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Acesso em: 12 mar.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Anais de evento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59" w:lineRule="auto"/>
        <w:ind w:left="0" w:right="1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LEAL, Lidyane Cristina Galdino. A importância da poesia na formação de leitores.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ENCONTRO NACIONAL DE INFORMAÇÃO E DOCUMENTAÇÃO JURÍDICA (ENID), 10.; ENCONTRO DE FORMAÇÃO PROFISSIONAL (ENFOPROF), 3., 2015,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3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Campina Grande.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[...]. Campina Grande: Realize Editora, 2015. Disponível em: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https://editorarealize.com.br/artigo/visualizar/11515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Acesso em: 9 dez. 2023.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1"/>
        <w:spacing w:before="91" w:lineRule="auto"/>
        <w:ind w:left="0" w:firstLine="0"/>
        <w:rPr/>
      </w:pPr>
      <w:r w:rsidDel="00000000" w:rsidR="00000000" w:rsidRPr="00000000">
        <w:rPr>
          <w:rtl w:val="0"/>
        </w:rPr>
        <w:t xml:space="preserve">Música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59" w:lineRule="auto"/>
        <w:ind w:left="0" w:right="1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1640" w:top="2420" w:left="1580" w:right="1040" w:header="457" w:footer="146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CAZUZA. Ideologia. Intérprete: Cazuza. Rio de Janeiro: Philips: 1988. Disponível em: https:/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/www.g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ogle.com/search?q=ideologia+musica&amp;oq=ideologia+&amp;gs_lcrp=EgZja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HJvbWUqBggBEEUYOzIGCAAQRRg7MgYIARBFGDsyBggCEEUYOzIMCAMQABh DGIAEGIoFMgoIBBAAGLEDGIAEMgoIBRAAGLEDGIAEMgYIBhBFGEAyBggHEEU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59" w:lineRule="auto"/>
        <w:ind w:left="0" w:right="6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YPNIBCDQ3NTVqMGo0qAIAsAIB&amp;sourceid=chrome&amp;ie=UTF- 8#fpstate=ive&amp;vld=cid:8b61cff0,vid:XoiF-pDzod4,st:0. Acesso em: 12 mar. 2023.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1"/>
        <w:spacing w:before="1" w:lineRule="auto"/>
        <w:ind w:left="0" w:firstLine="0"/>
        <w:rPr/>
      </w:pPr>
      <w:r w:rsidDel="00000000" w:rsidR="00000000" w:rsidRPr="00000000">
        <w:rPr>
          <w:rtl w:val="0"/>
        </w:rPr>
        <w:t xml:space="preserve">Vídeos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59" w:lineRule="auto"/>
        <w:ind w:left="0" w:right="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GIGANTE DO PAJUÇARA - CFH. Festival da Mandioca - 2018 - Completo. YouTube, 5 nov. 2021. Disponível em: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/www.y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</w:t>
      </w:r>
      <w:hyperlink r:id="rId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utube.com/watch?v=6pxfe8LepFE</w:t>
        </w:r>
      </w:hyperlink>
      <w:hyperlink r:id="rId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Acesso em: 12 mar. 2024.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1"/>
        <w:spacing w:line="364" w:lineRule="auto"/>
        <w:ind w:left="0" w:right="649" w:firstLine="0"/>
        <w:jc w:val="center"/>
        <w:rPr/>
      </w:pPr>
      <w:r w:rsidDel="00000000" w:rsidR="00000000" w:rsidRPr="00000000">
        <w:rPr>
          <w:rtl w:val="0"/>
        </w:rPr>
        <w:t xml:space="preserve">OBSERVAÇÃO: CASOS OMISSOS CONSULTAR NORMAS DA ABNT E NORMAS DE TCC DO CURSO/INSTITUIÇÃO.</w:t>
      </w:r>
    </w:p>
    <w:sectPr>
      <w:type w:val="nextPage"/>
      <w:pgSz w:h="16840" w:w="11920" w:orient="portrait"/>
      <w:pgMar w:bottom="1640" w:top="2420" w:left="1580" w:right="1040" w:header="457" w:footer="14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9601200</wp:posOffset>
              </wp:positionV>
              <wp:extent cx="5408295" cy="46926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649915" y="3550130"/>
                        <a:ext cx="5398770" cy="459740"/>
                      </a:xfrm>
                      <a:custGeom>
                        <a:rect b="b" l="l" r="r" t="t"/>
                        <a:pathLst>
                          <a:path extrusionOk="0" h="459740" w="5398770">
                            <a:moveTo>
                              <a:pt x="0" y="0"/>
                            </a:moveTo>
                            <a:lnTo>
                              <a:pt x="0" y="459740"/>
                            </a:lnTo>
                            <a:lnTo>
                              <a:pt x="5398770" y="459740"/>
                            </a:lnTo>
                            <a:lnTo>
                              <a:pt x="53987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0" w:right="2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Centro de Ciências de Grajaú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7.99999952316284" w:line="240"/>
                            <w:ind w:left="0" w:right="22.000000476837158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Aurila Maria dos Santos Barros Sousa, 2010, Loteamento Frei Alberto Beretta, Extrema – Grajaú– MA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7.999999523162842" w:line="240"/>
                            <w:ind w:left="0" w:right="1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CEP: 65940-000, Fone: (98) 3272-9750/9751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9601200</wp:posOffset>
              </wp:positionV>
              <wp:extent cx="5408295" cy="46926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8295" cy="469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9575800</wp:posOffset>
              </wp:positionV>
              <wp:extent cx="5808980" cy="3683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449574" y="3766348"/>
                        <a:ext cx="5799455" cy="27305"/>
                      </a:xfrm>
                      <a:prstGeom prst="rect">
                        <a:avLst/>
                      </a:prstGeom>
                      <a:solidFill>
                        <a:srgbClr val="9A460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9575800</wp:posOffset>
              </wp:positionV>
              <wp:extent cx="5808980" cy="3683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980" cy="36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1067440</wp:posOffset>
          </wp:positionH>
          <wp:positionV relativeFrom="page">
            <wp:posOffset>290147</wp:posOffset>
          </wp:positionV>
          <wp:extent cx="5760857" cy="940751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857" cy="9407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1162685</wp:posOffset>
              </wp:positionH>
              <wp:positionV relativeFrom="page">
                <wp:posOffset>1267460</wp:posOffset>
              </wp:positionV>
              <wp:extent cx="38100" cy="1333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326950" y="3772675"/>
                        <a:ext cx="38100" cy="13335"/>
                        <a:chOff x="5326950" y="3772675"/>
                        <a:chExt cx="38100" cy="14000"/>
                      </a:xfrm>
                    </wpg:grpSpPr>
                    <wpg:grpSp>
                      <wpg:cNvGrpSpPr/>
                      <wpg:grpSpPr>
                        <a:xfrm>
                          <a:off x="5326950" y="3772698"/>
                          <a:ext cx="38100" cy="13960"/>
                          <a:chOff x="0" y="-635"/>
                          <a:chExt cx="38100" cy="139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8100" cy="1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-635"/>
                            <a:ext cx="38100" cy="13335"/>
                          </a:xfrm>
                          <a:prstGeom prst="rect">
                            <a:avLst/>
                          </a:prstGeom>
                          <a:solidFill>
                            <a:srgbClr val="D6AC5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4445" y="-635"/>
                            <a:ext cx="28575" cy="13335"/>
                          </a:xfrm>
                          <a:prstGeom prst="rect">
                            <a:avLst/>
                          </a:prstGeom>
                          <a:solidFill>
                            <a:srgbClr val="82262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1162685</wp:posOffset>
              </wp:positionH>
              <wp:positionV relativeFrom="page">
                <wp:posOffset>1267460</wp:posOffset>
              </wp:positionV>
              <wp:extent cx="38100" cy="1333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13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3671888</wp:posOffset>
              </wp:positionH>
              <wp:positionV relativeFrom="page">
                <wp:posOffset>1118553</wp:posOffset>
              </wp:positionV>
              <wp:extent cx="2874010" cy="44767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913758" y="3560925"/>
                        <a:ext cx="2864485" cy="438150"/>
                      </a:xfrm>
                      <a:custGeom>
                        <a:rect b="b" l="l" r="r" t="t"/>
                        <a:pathLst>
                          <a:path extrusionOk="0" h="438150" w="2864485">
                            <a:moveTo>
                              <a:pt x="0" y="0"/>
                            </a:moveTo>
                            <a:lnTo>
                              <a:pt x="0" y="438150"/>
                            </a:lnTo>
                            <a:lnTo>
                              <a:pt x="2864485" y="438150"/>
                            </a:lnTo>
                            <a:lnTo>
                              <a:pt x="28644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58.99999618530273"/>
                            <w:ind w:left="20" w:right="1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CENTRO DE CIÊNCIAS DE GRAJAÚ COORDENAÇÃO DO CURSO DE LICENCIATURA EM CIÊNCIAS NATURAIS-QUÍMICA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3671888</wp:posOffset>
              </wp:positionH>
              <wp:positionV relativeFrom="page">
                <wp:posOffset>1118553</wp:posOffset>
              </wp:positionV>
              <wp:extent cx="2874010" cy="447675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4010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✔"/>
      <w:lvlJc w:val="left"/>
      <w:pPr>
        <w:ind w:left="840" w:hanging="255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686" w:hanging="255"/>
      </w:pPr>
      <w:rPr/>
    </w:lvl>
    <w:lvl w:ilvl="2">
      <w:start w:val="0"/>
      <w:numFmt w:val="bullet"/>
      <w:lvlText w:val="•"/>
      <w:lvlJc w:val="left"/>
      <w:pPr>
        <w:ind w:left="2532" w:hanging="255"/>
      </w:pPr>
      <w:rPr/>
    </w:lvl>
    <w:lvl w:ilvl="3">
      <w:start w:val="0"/>
      <w:numFmt w:val="bullet"/>
      <w:lvlText w:val="•"/>
      <w:lvlJc w:val="left"/>
      <w:pPr>
        <w:ind w:left="3378" w:hanging="255"/>
      </w:pPr>
      <w:rPr/>
    </w:lvl>
    <w:lvl w:ilvl="4">
      <w:start w:val="0"/>
      <w:numFmt w:val="bullet"/>
      <w:lvlText w:val="•"/>
      <w:lvlJc w:val="left"/>
      <w:pPr>
        <w:ind w:left="4224" w:hanging="255"/>
      </w:pPr>
      <w:rPr/>
    </w:lvl>
    <w:lvl w:ilvl="5">
      <w:start w:val="0"/>
      <w:numFmt w:val="bullet"/>
      <w:lvlText w:val="•"/>
      <w:lvlJc w:val="left"/>
      <w:pPr>
        <w:ind w:left="5070" w:hanging="255"/>
      </w:pPr>
      <w:rPr/>
    </w:lvl>
    <w:lvl w:ilvl="6">
      <w:start w:val="0"/>
      <w:numFmt w:val="bullet"/>
      <w:lvlText w:val="•"/>
      <w:lvlJc w:val="left"/>
      <w:pPr>
        <w:ind w:left="5916" w:hanging="255"/>
      </w:pPr>
      <w:rPr/>
    </w:lvl>
    <w:lvl w:ilvl="7">
      <w:start w:val="0"/>
      <w:numFmt w:val="bullet"/>
      <w:lvlText w:val="•"/>
      <w:lvlJc w:val="left"/>
      <w:pPr>
        <w:ind w:left="6762" w:hanging="255"/>
      </w:pPr>
      <w:rPr/>
    </w:lvl>
    <w:lvl w:ilvl="8">
      <w:start w:val="0"/>
      <w:numFmt w:val="bullet"/>
      <w:lvlText w:val="•"/>
      <w:lvlJc w:val="left"/>
      <w:pPr>
        <w:ind w:left="7608" w:hanging="255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119" w:hanging="202"/>
      </w:pPr>
      <w:rPr>
        <w:rFonts w:ascii="Arial" w:cs="Arial" w:eastAsia="Arial" w:hAnsi="Arial"/>
        <w:b w:val="1"/>
        <w:sz w:val="24"/>
        <w:szCs w:val="24"/>
      </w:rPr>
    </w:lvl>
    <w:lvl w:ilvl="1">
      <w:start w:val="0"/>
      <w:numFmt w:val="bullet"/>
      <w:lvlText w:val="✔"/>
      <w:lvlJc w:val="left"/>
      <w:pPr>
        <w:ind w:left="840" w:hanging="255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✔"/>
      <w:lvlJc w:val="left"/>
      <w:pPr>
        <w:ind w:left="1551" w:hanging="255"/>
      </w:pPr>
      <w:rPr>
        <w:rFonts w:ascii="Noto Sans Symbols" w:cs="Noto Sans Symbols" w:eastAsia="Noto Sans Symbols" w:hAnsi="Noto Sans Symbols"/>
        <w:sz w:val="24"/>
        <w:szCs w:val="24"/>
      </w:rPr>
    </w:lvl>
    <w:lvl w:ilvl="3">
      <w:start w:val="0"/>
      <w:numFmt w:val="bullet"/>
      <w:lvlText w:val="•"/>
      <w:lvlJc w:val="left"/>
      <w:pPr>
        <w:ind w:left="2527" w:hanging="255"/>
      </w:pPr>
      <w:rPr/>
    </w:lvl>
    <w:lvl w:ilvl="4">
      <w:start w:val="0"/>
      <w:numFmt w:val="bullet"/>
      <w:lvlText w:val="•"/>
      <w:lvlJc w:val="left"/>
      <w:pPr>
        <w:ind w:left="3495" w:hanging="255"/>
      </w:pPr>
      <w:rPr/>
    </w:lvl>
    <w:lvl w:ilvl="5">
      <w:start w:val="0"/>
      <w:numFmt w:val="bullet"/>
      <w:lvlText w:val="•"/>
      <w:lvlJc w:val="left"/>
      <w:pPr>
        <w:ind w:left="4462" w:hanging="255"/>
      </w:pPr>
      <w:rPr/>
    </w:lvl>
    <w:lvl w:ilvl="6">
      <w:start w:val="0"/>
      <w:numFmt w:val="bullet"/>
      <w:lvlText w:val="•"/>
      <w:lvlJc w:val="left"/>
      <w:pPr>
        <w:ind w:left="5430" w:hanging="255"/>
      </w:pPr>
      <w:rPr/>
    </w:lvl>
    <w:lvl w:ilvl="7">
      <w:start w:val="0"/>
      <w:numFmt w:val="bullet"/>
      <w:lvlText w:val="•"/>
      <w:lvlJc w:val="left"/>
      <w:pPr>
        <w:ind w:left="6397" w:hanging="255"/>
      </w:pPr>
      <w:rPr/>
    </w:lvl>
    <w:lvl w:ilvl="8">
      <w:start w:val="0"/>
      <w:numFmt w:val="bullet"/>
      <w:lvlText w:val="•"/>
      <w:lvlJc w:val="left"/>
      <w:pPr>
        <w:ind w:left="7365" w:hanging="255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pt-PT"/>
    </w:rPr>
  </w:style>
  <w:style w:type="paragraph" w:styleId="Heading1">
    <w:name w:val="heading 1"/>
    <w:basedOn w:val="Normal"/>
    <w:uiPriority w:val="9"/>
    <w:qFormat w:val="1"/>
    <w:pPr>
      <w:ind w:left="119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ind w:left="84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hyperlink" Target="mailto:xxxxx@xxxx.xxx.br" TargetMode="External"/><Relationship Id="rId13" Type="http://schemas.openxmlformats.org/officeDocument/2006/relationships/hyperlink" Target="http://www.planalto.gov.br/ccivil_03/decreto/2003/d4887.htm" TargetMode="External"/><Relationship Id="rId12" Type="http://schemas.openxmlformats.org/officeDocument/2006/relationships/hyperlink" Target="http://www.planalto.gov.br/ccivil_03/decreto/2003/d4887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xxxxx@xxxx.xxx.br" TargetMode="External"/><Relationship Id="rId15" Type="http://schemas.openxmlformats.org/officeDocument/2006/relationships/hyperlink" Target="http://www.google.com/search?q=ideologia%2Bmusica&amp;oq=ideologia%2B&amp;gs_lcrp=EgZja" TargetMode="External"/><Relationship Id="rId14" Type="http://schemas.openxmlformats.org/officeDocument/2006/relationships/hyperlink" Target="http://www.google.com/search?q=ideologia%2Bmusica&amp;oq=ideologia%2B&amp;gs_lcrp=EgZja" TargetMode="External"/><Relationship Id="rId17" Type="http://schemas.openxmlformats.org/officeDocument/2006/relationships/hyperlink" Target="http://www.youtube.com/watch?v=6pxfe8LepFE" TargetMode="External"/><Relationship Id="rId16" Type="http://schemas.openxmlformats.org/officeDocument/2006/relationships/hyperlink" Target="http://www.youtube.com/watch?v=6pxfe8LepF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://www.youtube.com/watch?v=6pxfe8LepF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ywBc/H/FqI2r/l+E9mIWaOJdw==">CgMxLjAyCGguZ2pkZ3hzOAByITFKLTdMX2trQTBCLWtzU2pPOVI4T2IwY0VTazlYSGNXcg==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2024-12-09T21:26:00Z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LastSaved">
    <vt:filetime>2024-12-09T00:00:00Z</vt:filetime>
  </property>
</Properties>
</file>