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69" w:rsidRPr="00DE36F8" w:rsidRDefault="00D71F69" w:rsidP="00D71F69">
      <w:pPr>
        <w:jc w:val="center"/>
        <w:rPr>
          <w:b/>
          <w:noProof/>
          <w:sz w:val="32"/>
          <w:szCs w:val="24"/>
        </w:rPr>
      </w:pPr>
      <w:r w:rsidRPr="00DE36F8">
        <w:rPr>
          <w:b/>
          <w:noProof/>
          <w:sz w:val="32"/>
          <w:szCs w:val="24"/>
        </w:rPr>
        <w:t>SOBRE NÓS</w:t>
      </w:r>
    </w:p>
    <w:p w:rsidR="00D71F69" w:rsidRDefault="00D71F69" w:rsidP="00D71F69">
      <w:pPr>
        <w:spacing w:after="0" w:line="360" w:lineRule="auto"/>
        <w:ind w:left="360"/>
        <w:jc w:val="both"/>
        <w:rPr>
          <w:noProof/>
          <w:sz w:val="24"/>
          <w:szCs w:val="24"/>
        </w:rPr>
      </w:pPr>
    </w:p>
    <w:p w:rsidR="00D71F69" w:rsidRPr="00BA6F5D" w:rsidRDefault="00D71F69" w:rsidP="00D71F69">
      <w:pPr>
        <w:spacing w:after="0" w:line="360" w:lineRule="auto"/>
        <w:jc w:val="both"/>
        <w:rPr>
          <w:sz w:val="24"/>
          <w:szCs w:val="24"/>
        </w:rPr>
      </w:pPr>
      <w:r w:rsidRPr="00BA6F5D">
        <w:rPr>
          <w:sz w:val="24"/>
          <w:szCs w:val="24"/>
        </w:rPr>
        <w:t>A Coordenação dos Programas Institucionais de Bolsas de Iniciação Científica (PIBIC) e de Iniciação em Desenvolvimento Tecnológico e Inovação (PIBITI) da UFMA tem como missão p</w:t>
      </w:r>
      <w:r>
        <w:rPr>
          <w:sz w:val="24"/>
          <w:szCs w:val="24"/>
        </w:rPr>
        <w:t>rincipal incentivar a pesquisa,</w:t>
      </w:r>
      <w:r w:rsidRPr="00BA6F5D">
        <w:rPr>
          <w:sz w:val="24"/>
          <w:szCs w:val="24"/>
        </w:rPr>
        <w:t xml:space="preserve"> a </w:t>
      </w:r>
      <w:r>
        <w:rPr>
          <w:sz w:val="24"/>
          <w:szCs w:val="24"/>
        </w:rPr>
        <w:t>tecnologia e a inovação</w:t>
      </w:r>
      <w:r w:rsidRPr="00BA6F5D">
        <w:rPr>
          <w:sz w:val="24"/>
          <w:szCs w:val="24"/>
        </w:rPr>
        <w:t xml:space="preserve"> desde a graduação. Atuamos organizando, acompanhando e promovendo atividades ligadas à iniciação científica e tecnológica, tanto dentro quanto fora da Universidade.</w:t>
      </w:r>
    </w:p>
    <w:p w:rsidR="00D71F69" w:rsidRPr="00BA6F5D" w:rsidRDefault="00D71F69" w:rsidP="00D71F69">
      <w:pPr>
        <w:spacing w:after="0" w:line="360" w:lineRule="auto"/>
        <w:jc w:val="both"/>
        <w:rPr>
          <w:sz w:val="24"/>
          <w:szCs w:val="24"/>
        </w:rPr>
      </w:pPr>
      <w:r w:rsidRPr="00BA6F5D">
        <w:rPr>
          <w:sz w:val="24"/>
          <w:szCs w:val="24"/>
        </w:rPr>
        <w:t>Nosso trabalho envolve desde a elaboração de editais e o gerenciamento de bolsas, até a organização dos seminários anuais SEMIC e SEMITI, que valorizam e divulgam os resultados alcançados pelos bolsistas</w:t>
      </w:r>
      <w:r>
        <w:rPr>
          <w:sz w:val="24"/>
          <w:szCs w:val="24"/>
        </w:rPr>
        <w:t>/voluntários e seus orientadores</w:t>
      </w:r>
      <w:r w:rsidRPr="00BA6F5D">
        <w:rPr>
          <w:sz w:val="24"/>
          <w:szCs w:val="24"/>
        </w:rPr>
        <w:t>. Além disso, mantemos diálogo constante com as agências de fomento, buscando ampliar o apoio aos nossos estudantes e pesquisadores, garantindo mais oportunidades e incentivo à produção de conhecimento.</w:t>
      </w:r>
      <w:bookmarkStart w:id="0" w:name="_GoBack"/>
      <w:bookmarkEnd w:id="0"/>
    </w:p>
    <w:p w:rsidR="00D71F69" w:rsidRPr="00BA6F5D" w:rsidRDefault="00D71F69" w:rsidP="00D71F69">
      <w:pPr>
        <w:spacing w:after="0" w:line="360" w:lineRule="auto"/>
        <w:jc w:val="both"/>
        <w:rPr>
          <w:sz w:val="24"/>
          <w:szCs w:val="24"/>
        </w:rPr>
      </w:pPr>
      <w:r w:rsidRPr="00BA6F5D">
        <w:rPr>
          <w:sz w:val="24"/>
          <w:szCs w:val="24"/>
        </w:rPr>
        <w:t>Acreditamos no poder transformador da ciência e da inovação, e buscamos diariamente criar caminhos para que estudantes e pesquisadores possam desenvolver projetos de impacto, com responsabilidade, ética e transparência.</w:t>
      </w:r>
    </w:p>
    <w:p w:rsidR="00D71F69" w:rsidRDefault="00D71F69" w:rsidP="00D71F69">
      <w:pPr>
        <w:spacing w:after="0" w:line="360" w:lineRule="auto"/>
        <w:jc w:val="both"/>
        <w:rPr>
          <w:sz w:val="24"/>
          <w:szCs w:val="24"/>
        </w:rPr>
      </w:pPr>
    </w:p>
    <w:p w:rsidR="00D71F69" w:rsidRDefault="00D71F69" w:rsidP="00D71F6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4" w:history="1">
        <w:r w:rsidRPr="00AD4FEB">
          <w:rPr>
            <w:rStyle w:val="Hyperlink"/>
            <w:sz w:val="24"/>
            <w:szCs w:val="24"/>
          </w:rPr>
          <w:t>ageufma.cicp@ufma.br</w:t>
        </w:r>
      </w:hyperlink>
    </w:p>
    <w:p w:rsidR="00D71F69" w:rsidRPr="00BA6F5D" w:rsidRDefault="00D71F69" w:rsidP="00D71F6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 3272-8714</w:t>
      </w:r>
    </w:p>
    <w:p w:rsidR="00C93A72" w:rsidRDefault="00C93A72"/>
    <w:sectPr w:rsidR="00C93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69"/>
    <w:rsid w:val="00C93A72"/>
    <w:rsid w:val="00D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638D0-F06F-4989-AC1F-0F159D85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F69"/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1F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eufma.cicp@ufm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2025-05-21T00:07:00Z</dcterms:created>
  <dcterms:modified xsi:type="dcterms:W3CDTF">2025-05-21T00:09:00Z</dcterms:modified>
</cp:coreProperties>
</file>